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82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144"/>
        <w:gridCol w:w="6727"/>
      </w:tblGrid>
      <w:tr w:rsidR="00884AEF" w:rsidRPr="00472688" w14:paraId="5E866A09" w14:textId="77777777" w:rsidTr="00884AEF">
        <w:trPr>
          <w:trHeight w:val="30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7965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Título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CBFCA" w14:textId="77777777" w:rsidR="00884AEF" w:rsidRPr="000706AB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EBC3" w14:textId="0E579ADD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proofErr w:type="gramStart"/>
            <w:r w:rsidRPr="000706A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Recursos turísticas</w:t>
            </w:r>
            <w:proofErr w:type="gramEnd"/>
            <w:r w:rsidRPr="000706A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 de 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R</w:t>
            </w:r>
            <w:r w:rsidRPr="000706A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egión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P</w:t>
            </w:r>
            <w:r w:rsidRPr="000706AB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iura</w:t>
            </w:r>
          </w:p>
        </w:tc>
      </w:tr>
      <w:tr w:rsidR="00884AEF" w:rsidRPr="00472688" w14:paraId="419F6F51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BF12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Título URL Descripción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A4BC7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13A5" w14:textId="525E04F1" w:rsidR="00884AEF" w:rsidRPr="00472688" w:rsidRDefault="00F365CE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F365CE">
              <w:rPr>
                <w:rFonts w:ascii="Calibri" w:eastAsia="Times New Roman" w:hAnsi="Calibri" w:cs="Calibri"/>
                <w:color w:val="000000"/>
                <w:lang w:eastAsia="es-PE"/>
              </w:rPr>
              <w:t>https://www.datosabiertos.gob.pe/dataset/recursos-tur%C3%ADsticos-de-la-regi%C3%B3n-piura-gobierno-regional-piura</w:t>
            </w:r>
            <w:bookmarkStart w:id="0" w:name="_GoBack"/>
            <w:bookmarkEnd w:id="0"/>
          </w:p>
        </w:tc>
      </w:tr>
      <w:tr w:rsidR="00884AEF" w:rsidRPr="00472688" w14:paraId="5072F27C" w14:textId="77777777" w:rsidTr="00884AEF">
        <w:trPr>
          <w:trHeight w:val="1005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501E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Descripción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6FF58" w14:textId="77777777" w:rsidR="00884AEF" w:rsidRPr="000706AB" w:rsidRDefault="00884AEF" w:rsidP="00884A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52A2" w14:textId="4D936B68" w:rsidR="00884AEF" w:rsidRPr="00472688" w:rsidRDefault="007A705E" w:rsidP="00884A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lang w:eastAsia="es-PE"/>
              </w:rPr>
            </w:pPr>
            <w:r>
              <w:rPr>
                <w:rStyle w:val="scayt-misspell-word"/>
              </w:rPr>
              <w:t>Constituye</w:t>
            </w:r>
            <w:r>
              <w:t xml:space="preserve"> una </w:t>
            </w:r>
            <w:r>
              <w:rPr>
                <w:rStyle w:val="scayt-misspell-word"/>
              </w:rPr>
              <w:t>herramienta</w:t>
            </w:r>
            <w:r>
              <w:t xml:space="preserve"> de </w:t>
            </w:r>
            <w:r>
              <w:rPr>
                <w:rStyle w:val="scayt-misspell-word"/>
              </w:rPr>
              <w:t>gestión</w:t>
            </w:r>
            <w:r>
              <w:t xml:space="preserve"> que </w:t>
            </w:r>
            <w:r>
              <w:rPr>
                <w:rStyle w:val="scayt-misspell-word"/>
              </w:rPr>
              <w:t>contiene</w:t>
            </w:r>
            <w:r>
              <w:t xml:space="preserve"> </w:t>
            </w:r>
            <w:r>
              <w:rPr>
                <w:rStyle w:val="scayt-misspell-word"/>
              </w:rPr>
              <w:t>información</w:t>
            </w:r>
            <w:r>
              <w:t xml:space="preserve"> real, </w:t>
            </w:r>
            <w:r>
              <w:rPr>
                <w:rStyle w:val="scayt-misspell-word"/>
              </w:rPr>
              <w:t>ordenada</w:t>
            </w:r>
            <w:r>
              <w:t xml:space="preserve"> y </w:t>
            </w:r>
            <w:r>
              <w:rPr>
                <w:rStyle w:val="scayt-misspell-word"/>
              </w:rPr>
              <w:t>sistematizada</w:t>
            </w:r>
            <w:r>
              <w:t xml:space="preserve"> de los </w:t>
            </w:r>
            <w:r>
              <w:rPr>
                <w:rStyle w:val="scayt-misspell-word"/>
              </w:rPr>
              <w:t>recursos</w:t>
            </w:r>
            <w:r>
              <w:t xml:space="preserve"> </w:t>
            </w:r>
            <w:r>
              <w:rPr>
                <w:rStyle w:val="scayt-misspell-word"/>
              </w:rPr>
              <w:t>turísticos</w:t>
            </w:r>
            <w:r>
              <w:t xml:space="preserve"> que </w:t>
            </w:r>
            <w:r>
              <w:rPr>
                <w:rStyle w:val="scayt-misspell-word"/>
              </w:rPr>
              <w:t>identifica</w:t>
            </w:r>
            <w:r>
              <w:t xml:space="preserve"> el </w:t>
            </w:r>
            <w:r>
              <w:rPr>
                <w:rStyle w:val="scayt-misspell-word"/>
              </w:rPr>
              <w:t>potencial</w:t>
            </w:r>
            <w:r>
              <w:t xml:space="preserve"> </w:t>
            </w:r>
            <w:r>
              <w:rPr>
                <w:rStyle w:val="scayt-misspell-word"/>
              </w:rPr>
              <w:t>turístico</w:t>
            </w:r>
            <w:r>
              <w:t xml:space="preserve"> del </w:t>
            </w:r>
            <w:r>
              <w:rPr>
                <w:rStyle w:val="scayt-misspell-word"/>
              </w:rPr>
              <w:t>país</w:t>
            </w:r>
            <w:r>
              <w:t xml:space="preserve">, </w:t>
            </w:r>
            <w:r>
              <w:rPr>
                <w:rStyle w:val="scayt-misspell-word"/>
              </w:rPr>
              <w:t>permitiendo</w:t>
            </w:r>
            <w:r>
              <w:t xml:space="preserve"> la </w:t>
            </w:r>
            <w:r>
              <w:rPr>
                <w:rStyle w:val="scayt-misspell-word"/>
              </w:rPr>
              <w:t>priorización</w:t>
            </w:r>
            <w:r>
              <w:t xml:space="preserve"> de </w:t>
            </w:r>
            <w:r>
              <w:rPr>
                <w:rStyle w:val="scayt-misspell-word"/>
              </w:rPr>
              <w:t>acciones</w:t>
            </w:r>
            <w:r>
              <w:t xml:space="preserve"> del Sector </w:t>
            </w:r>
            <w:r>
              <w:rPr>
                <w:rStyle w:val="scayt-misspell-word"/>
              </w:rPr>
              <w:t>Público</w:t>
            </w:r>
            <w:r>
              <w:t xml:space="preserve"> y </w:t>
            </w:r>
            <w:r>
              <w:rPr>
                <w:rStyle w:val="scayt-misspell-word"/>
              </w:rPr>
              <w:t>Privado</w:t>
            </w:r>
            <w:r>
              <w:t xml:space="preserve"> </w:t>
            </w:r>
            <w:r>
              <w:rPr>
                <w:rStyle w:val="scayt-misspell-word"/>
              </w:rPr>
              <w:t>para</w:t>
            </w:r>
            <w:r>
              <w:t xml:space="preserve"> su </w:t>
            </w:r>
            <w:r>
              <w:rPr>
                <w:rStyle w:val="scayt-misspell-word"/>
              </w:rPr>
              <w:t>conversión</w:t>
            </w:r>
            <w:r>
              <w:t xml:space="preserve"> en </w:t>
            </w:r>
            <w:r>
              <w:rPr>
                <w:rStyle w:val="scayt-misspell-word"/>
              </w:rPr>
              <w:t>productos</w:t>
            </w:r>
            <w:r>
              <w:t xml:space="preserve"> </w:t>
            </w:r>
            <w:r>
              <w:rPr>
                <w:rStyle w:val="scayt-misspell-word"/>
              </w:rPr>
              <w:t>turísticos</w:t>
            </w:r>
            <w:r>
              <w:t xml:space="preserve"> que </w:t>
            </w:r>
            <w:r>
              <w:rPr>
                <w:rStyle w:val="scayt-misspell-word"/>
              </w:rPr>
              <w:t>respondan</w:t>
            </w:r>
            <w:r>
              <w:t xml:space="preserve"> a las </w:t>
            </w:r>
            <w:r>
              <w:rPr>
                <w:rStyle w:val="scayt-misspell-word"/>
              </w:rPr>
              <w:t>necesidades</w:t>
            </w:r>
            <w:r>
              <w:t xml:space="preserve"> y a los </w:t>
            </w:r>
            <w:r>
              <w:rPr>
                <w:rStyle w:val="scayt-misspell-word"/>
              </w:rPr>
              <w:t>diversos</w:t>
            </w:r>
            <w:r>
              <w:t xml:space="preserve"> </w:t>
            </w:r>
            <w:r>
              <w:rPr>
                <w:rStyle w:val="scayt-misspell-word"/>
              </w:rPr>
              <w:t>segmentos</w:t>
            </w:r>
            <w:r>
              <w:t xml:space="preserve"> de la </w:t>
            </w:r>
            <w:r>
              <w:rPr>
                <w:rStyle w:val="scayt-misspell-word"/>
              </w:rPr>
              <w:t>demanda</w:t>
            </w:r>
            <w:r>
              <w:t>.</w:t>
            </w:r>
          </w:p>
        </w:tc>
      </w:tr>
      <w:tr w:rsidR="00884AEF" w:rsidRPr="00472688" w14:paraId="42A9AE25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4C85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Entidad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3CE1B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837A" w14:textId="5ADE8A7D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Gobierno Regional Piura</w:t>
            </w:r>
          </w:p>
        </w:tc>
      </w:tr>
      <w:tr w:rsidR="00884AEF" w:rsidRPr="00472688" w14:paraId="601ED398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9E95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Fuente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DD6C7" w14:textId="77777777" w:rsidR="00884AEF" w:rsidRPr="00D70CBC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6524" w14:textId="43B69C7A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D70CBC">
              <w:rPr>
                <w:rFonts w:ascii="Calibri" w:eastAsia="Times New Roman" w:hAnsi="Calibri" w:cs="Calibri"/>
                <w:color w:val="000000"/>
                <w:lang w:eastAsia="es-PE"/>
              </w:rPr>
              <w:t>Dirección Regional de Comercio Exterior y Turismo / Dirección de Turismo</w:t>
            </w:r>
          </w:p>
        </w:tc>
      </w:tr>
      <w:tr w:rsidR="00884AEF" w:rsidRPr="00472688" w14:paraId="04AB12FB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63EF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Etiquetas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8417F" w14:textId="77777777" w:rsidR="00884AEF" w:rsidRDefault="00884AEF" w:rsidP="00884AE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8902" w14:textId="75455DB1" w:rsidR="00884AEF" w:rsidRPr="00FF1E3F" w:rsidRDefault="00884AEF" w:rsidP="00884A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Turismo</w:t>
            </w:r>
          </w:p>
        </w:tc>
      </w:tr>
      <w:tr w:rsidR="00884AEF" w:rsidRPr="00472688" w14:paraId="1F2351FB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E766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Fecha de creación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CDC9B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114" w14:textId="192722A6" w:rsidR="00884AEF" w:rsidRPr="00472688" w:rsidRDefault="007A705E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2021-12-17</w:t>
            </w:r>
          </w:p>
        </w:tc>
      </w:tr>
      <w:tr w:rsidR="00884AEF" w:rsidRPr="00472688" w14:paraId="1B47ED8F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CB5F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Frecuencia de actualización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5F40B" w14:textId="77777777" w:rsidR="00884AEF" w:rsidRPr="00D70CBC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666" w14:textId="05C82627" w:rsidR="00884AEF" w:rsidRPr="00472688" w:rsidRDefault="007A705E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trianual</w:t>
            </w:r>
          </w:p>
        </w:tc>
      </w:tr>
      <w:tr w:rsidR="00884AEF" w:rsidRPr="00472688" w14:paraId="4C677A57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4D02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Ultima actualización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04671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1932" w14:textId="78E26785" w:rsidR="00884AEF" w:rsidRPr="00472688" w:rsidRDefault="007A705E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2022-05-03</w:t>
            </w:r>
          </w:p>
        </w:tc>
      </w:tr>
      <w:tr w:rsidR="00884AEF" w:rsidRPr="00472688" w14:paraId="503DE8B6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3A04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Versión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5FBED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8033" w14:textId="3BBB3611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1.0</w:t>
            </w:r>
          </w:p>
        </w:tc>
      </w:tr>
      <w:tr w:rsidR="00884AEF" w:rsidRPr="00472688" w14:paraId="2C7018D7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7331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Licencia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BFBD4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2047" w14:textId="1E6E6D18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Open Data </w:t>
            </w:r>
            <w:proofErr w:type="spellStart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>Commons</w:t>
            </w:r>
            <w:proofErr w:type="spellEnd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proofErr w:type="spellStart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>Atribution</w:t>
            </w:r>
            <w:proofErr w:type="spellEnd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 xml:space="preserve"> </w:t>
            </w:r>
            <w:proofErr w:type="spellStart"/>
            <w:r w:rsidRPr="005E3734">
              <w:rPr>
                <w:rFonts w:ascii="Calibri" w:eastAsia="Times New Roman" w:hAnsi="Calibri" w:cs="Calibri"/>
                <w:color w:val="000000"/>
                <w:lang w:eastAsia="es-PE"/>
              </w:rPr>
              <w:t>License</w:t>
            </w:r>
            <w:proofErr w:type="spellEnd"/>
          </w:p>
        </w:tc>
      </w:tr>
      <w:tr w:rsidR="00884AEF" w:rsidRPr="00472688" w14:paraId="7CF652C9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A9CC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Idioma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0561D" w14:textId="77777777" w:rsidR="00884AEF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F211" w14:textId="1CD899C8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Español</w:t>
            </w:r>
          </w:p>
        </w:tc>
      </w:tr>
      <w:tr w:rsidR="00884AEF" w:rsidRPr="00472688" w14:paraId="52D6630D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D658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Nivel de acceso público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F9BF4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A20C" w14:textId="084462D1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Público</w:t>
            </w:r>
          </w:p>
        </w:tc>
      </w:tr>
      <w:tr w:rsidR="00884AEF" w:rsidRPr="00472688" w14:paraId="1398B5B9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C883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Tipo de recurso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9B8C6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F473" w14:textId="1A5ECA0B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proofErr w:type="spellStart"/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Datase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t</w:t>
            </w:r>
            <w:proofErr w:type="spellEnd"/>
          </w:p>
        </w:tc>
      </w:tr>
      <w:tr w:rsidR="00884AEF" w:rsidRPr="00472688" w14:paraId="42E60124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3ACB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Formato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12FD0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6D9E" w14:textId="75B26748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CS</w:t>
            </w: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V</w:t>
            </w:r>
          </w:p>
        </w:tc>
      </w:tr>
      <w:tr w:rsidR="00884AEF" w:rsidRPr="00472688" w14:paraId="036C80A6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AB81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Cobertura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8A212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3D25" w14:textId="5BB4A9B9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Región Piura 202</w:t>
            </w:r>
            <w:r w:rsidR="007A705E"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</w:tr>
      <w:tr w:rsidR="00884AEF" w:rsidRPr="00472688" w14:paraId="038B3E2F" w14:textId="77777777" w:rsidTr="00884AEF">
        <w:trPr>
          <w:trHeight w:val="3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095D" w14:textId="77777777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472688">
              <w:rPr>
                <w:rFonts w:ascii="Calibri" w:eastAsia="Times New Roman" w:hAnsi="Calibri" w:cs="Calibri"/>
                <w:color w:val="000000"/>
                <w:lang w:eastAsia="es-PE"/>
              </w:rPr>
              <w:t>Correo de contacto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6F1B3" w14:textId="77777777" w:rsidR="00884AEF" w:rsidRPr="001C7340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PE"/>
              </w:rPr>
            </w:pPr>
          </w:p>
        </w:tc>
        <w:tc>
          <w:tcPr>
            <w:tcW w:w="3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4234E" w14:textId="45DE6148" w:rsidR="00884AEF" w:rsidRPr="00472688" w:rsidRDefault="00884AEF" w:rsidP="00884AE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s-PE"/>
              </w:rPr>
            </w:pPr>
            <w:r w:rsidRPr="001C7340">
              <w:rPr>
                <w:rFonts w:ascii="Calibri" w:eastAsia="Times New Roman" w:hAnsi="Calibri" w:cs="Calibri"/>
                <w:color w:val="0563C1"/>
                <w:u w:val="single"/>
                <w:lang w:eastAsia="es-PE"/>
              </w:rPr>
              <w:t>ota.dircetur@regionpiura.gob.pe</w:t>
            </w:r>
          </w:p>
        </w:tc>
      </w:tr>
    </w:tbl>
    <w:p w14:paraId="6E25CB38" w14:textId="77777777" w:rsidR="00884AEF" w:rsidRDefault="00884AEF" w:rsidP="00884AEF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3AF217C8" w14:textId="012EB5C9" w:rsidR="00884AEF" w:rsidRDefault="00884AEF" w:rsidP="00884AEF">
      <w:pPr>
        <w:rPr>
          <w:rFonts w:ascii="Arial" w:eastAsia="Arial" w:hAnsi="Arial" w:cs="Arial"/>
        </w:rPr>
      </w:pPr>
      <w:r w:rsidRPr="00652117">
        <w:rPr>
          <w:rFonts w:ascii="Arial" w:hAnsi="Arial" w:cs="Arial"/>
        </w:rPr>
        <w:t xml:space="preserve">Metadatos del </w:t>
      </w:r>
      <w:proofErr w:type="spellStart"/>
      <w:r w:rsidRPr="00652117">
        <w:rPr>
          <w:rFonts w:ascii="Arial" w:hAnsi="Arial" w:cs="Arial"/>
        </w:rPr>
        <w:t>dataset</w:t>
      </w:r>
      <w:proofErr w:type="spellEnd"/>
      <w:r w:rsidRPr="00652117">
        <w:rPr>
          <w:rFonts w:ascii="Arial" w:hAnsi="Arial" w:cs="Arial"/>
        </w:rPr>
        <w:t xml:space="preserve">: </w:t>
      </w:r>
      <w:r w:rsidRPr="000706AB">
        <w:rPr>
          <w:rFonts w:ascii="Calibri" w:eastAsia="Times New Roman" w:hAnsi="Calibri" w:cs="Calibri"/>
          <w:b/>
          <w:bCs/>
          <w:color w:val="000000"/>
          <w:lang w:eastAsia="es-PE"/>
        </w:rPr>
        <w:t xml:space="preserve">Recursos turísticas de la </w:t>
      </w:r>
      <w:r>
        <w:rPr>
          <w:rFonts w:ascii="Calibri" w:eastAsia="Times New Roman" w:hAnsi="Calibri" w:cs="Calibri"/>
          <w:b/>
          <w:bCs/>
          <w:color w:val="000000"/>
          <w:lang w:eastAsia="es-PE"/>
        </w:rPr>
        <w:t>R</w:t>
      </w:r>
      <w:r w:rsidRPr="000706AB">
        <w:rPr>
          <w:rFonts w:ascii="Calibri" w:eastAsia="Times New Roman" w:hAnsi="Calibri" w:cs="Calibri"/>
          <w:b/>
          <w:bCs/>
          <w:color w:val="000000"/>
          <w:lang w:eastAsia="es-PE"/>
        </w:rPr>
        <w:t xml:space="preserve">egión </w:t>
      </w:r>
      <w:r>
        <w:rPr>
          <w:rFonts w:ascii="Calibri" w:eastAsia="Times New Roman" w:hAnsi="Calibri" w:cs="Calibri"/>
          <w:b/>
          <w:bCs/>
          <w:color w:val="000000"/>
          <w:lang w:eastAsia="es-PE"/>
        </w:rPr>
        <w:t>P</w:t>
      </w:r>
      <w:r w:rsidRPr="000706AB">
        <w:rPr>
          <w:rFonts w:ascii="Calibri" w:eastAsia="Times New Roman" w:hAnsi="Calibri" w:cs="Calibri"/>
          <w:b/>
          <w:bCs/>
          <w:color w:val="000000"/>
          <w:lang w:eastAsia="es-PE"/>
        </w:rPr>
        <w:t>iura</w:t>
      </w:r>
    </w:p>
    <w:p w14:paraId="45B96FB3" w14:textId="77777777" w:rsidR="00FE5253" w:rsidRDefault="00FE5253"/>
    <w:sectPr w:rsidR="00FE5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53"/>
    <w:rsid w:val="000706AB"/>
    <w:rsid w:val="001C7340"/>
    <w:rsid w:val="002F5759"/>
    <w:rsid w:val="00472688"/>
    <w:rsid w:val="00534515"/>
    <w:rsid w:val="005E3734"/>
    <w:rsid w:val="007A705E"/>
    <w:rsid w:val="00884AEF"/>
    <w:rsid w:val="00D70CBC"/>
    <w:rsid w:val="00F365CE"/>
    <w:rsid w:val="00FE5253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1FEE9"/>
  <w15:chartTrackingRefBased/>
  <w15:docId w15:val="{FB797A24-B729-4FB1-977A-FFEE448E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4515"/>
    <w:rPr>
      <w:color w:val="0563C1"/>
      <w:u w:val="single"/>
    </w:rPr>
  </w:style>
  <w:style w:type="character" w:customStyle="1" w:styleId="scayt-misspell-word">
    <w:name w:val="scayt-misspell-word"/>
    <w:basedOn w:val="Fuentedeprrafopredeter"/>
    <w:rsid w:val="007A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Omayra Sifuentes Horna</cp:lastModifiedBy>
  <cp:revision>3</cp:revision>
  <dcterms:created xsi:type="dcterms:W3CDTF">2023-02-21T17:41:00Z</dcterms:created>
  <dcterms:modified xsi:type="dcterms:W3CDTF">2023-02-21T17:51:00Z</dcterms:modified>
</cp:coreProperties>
</file>