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1A73B99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030F14">
        <w:rPr>
          <w:rFonts w:asciiTheme="majorHAnsi" w:hAnsiTheme="majorHAnsi" w:cstheme="majorHAnsi"/>
        </w:rPr>
        <w:t xml:space="preserve">Área de la prestación </w:t>
      </w:r>
      <w:r w:rsidR="0055683D">
        <w:rPr>
          <w:rFonts w:asciiTheme="majorHAnsi" w:hAnsiTheme="majorHAnsi" w:cstheme="majorHAnsi"/>
        </w:rPr>
        <w:t>(ADP)</w:t>
      </w:r>
      <w:r w:rsidRPr="00BE2CC3">
        <w:rPr>
          <w:rFonts w:asciiTheme="majorHAnsi" w:hAnsiTheme="majorHAnsi" w:cstheme="majorHAnsi"/>
        </w:rPr>
        <w:t xml:space="preserve"> - [</w:t>
      </w:r>
      <w:r w:rsidR="00E976A0">
        <w:rPr>
          <w:rFonts w:asciiTheme="majorHAnsi" w:hAnsiTheme="majorHAnsi" w:cstheme="majorHAnsi"/>
        </w:rPr>
        <w:t>SUNASS</w:t>
      </w:r>
      <w:r w:rsidRPr="00BE2CC3">
        <w:rPr>
          <w:rFonts w:asciiTheme="majorHAnsi" w:hAnsiTheme="majorHAnsi" w:cstheme="majorHAnsi"/>
        </w:rPr>
        <w:t>]</w:t>
      </w:r>
    </w:p>
    <w:p w14:paraId="77E11A95" w14:textId="3C06D877" w:rsidR="00504D0A" w:rsidRPr="00030F14" w:rsidRDefault="00504D0A" w:rsidP="00DA6578">
      <w:pPr>
        <w:rPr>
          <w:rFonts w:asciiTheme="majorHAnsi" w:hAnsiTheme="majorHAnsi" w:cstheme="majorHAnsi"/>
          <w:vanish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AA8AB44" w:rsidR="00504D0A" w:rsidRDefault="005D0E2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Área de la prestación</w:t>
            </w:r>
            <w:r w:rsidR="0055683D">
              <w:rPr>
                <w:rFonts w:asciiTheme="majorHAnsi" w:hAnsiTheme="majorHAnsi" w:cstheme="majorHAnsi"/>
              </w:rPr>
              <w:t xml:space="preserve"> de servicios de saneamiento</w:t>
            </w:r>
          </w:p>
        </w:tc>
      </w:tr>
      <w:tr w:rsidR="00504D0A" w14:paraId="1E2BA938" w14:textId="77777777" w:rsidTr="0074640C">
        <w:tc>
          <w:tcPr>
            <w:tcW w:w="2972" w:type="dxa"/>
            <w:shd w:val="clear" w:color="auto" w:fill="auto"/>
            <w:vAlign w:val="center"/>
          </w:tcPr>
          <w:p w14:paraId="17CCE901" w14:textId="235EEF53" w:rsidR="00504D0A" w:rsidRPr="0074640C" w:rsidRDefault="00504D0A" w:rsidP="00504D0A">
            <w:pPr>
              <w:rPr>
                <w:rFonts w:asciiTheme="majorHAnsi" w:hAnsiTheme="majorHAnsi" w:cstheme="majorHAnsi"/>
              </w:rPr>
            </w:pPr>
            <w:r w:rsidRPr="00BE23D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0AF6190C" w14:textId="746CB73D" w:rsidR="00504D0A" w:rsidRPr="0074640C" w:rsidRDefault="00BE23D8" w:rsidP="00BE23D8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BE23D8">
              <w:rPr>
                <w:rFonts w:asciiTheme="majorHAnsi" w:hAnsiTheme="majorHAnsi" w:cstheme="majorHAnsi"/>
              </w:rPr>
              <w:t>www.datosabiertos.gob.pe/dataset/area-de-la-prestacion-de-servicios-de-saneamiento---sunass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DF1E6D4" w14:textId="77777777" w:rsidR="00CD25C2" w:rsidRDefault="000F2170" w:rsidP="005B47C1">
            <w:pPr>
              <w:jc w:val="both"/>
              <w:rPr>
                <w:rFonts w:asciiTheme="majorHAnsi" w:hAnsiTheme="majorHAnsi" w:cstheme="majorHAnsi"/>
              </w:rPr>
            </w:pPr>
            <w:r w:rsidRPr="000F2170">
              <w:rPr>
                <w:rFonts w:asciiTheme="majorHAnsi" w:hAnsiTheme="majorHAnsi" w:cstheme="majorHAnsi"/>
              </w:rPr>
              <w:t>Es el ámbito de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F2170">
              <w:rPr>
                <w:rFonts w:asciiTheme="majorHAnsi" w:hAnsiTheme="majorHAnsi" w:cstheme="majorHAnsi"/>
              </w:rPr>
              <w:t>responsabilidad en la que los prestadores de servicios de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F2170">
              <w:rPr>
                <w:rFonts w:asciiTheme="majorHAnsi" w:hAnsiTheme="majorHAnsi" w:cstheme="majorHAnsi"/>
              </w:rPr>
              <w:t>saneamiento brindan dichos servicios e incluye el área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F2170">
              <w:rPr>
                <w:rFonts w:asciiTheme="majorHAnsi" w:hAnsiTheme="majorHAnsi" w:cstheme="majorHAnsi"/>
              </w:rPr>
              <w:t>potencial en la que podría brindarlos eficientemente. El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F2170">
              <w:rPr>
                <w:rFonts w:asciiTheme="majorHAnsi" w:hAnsiTheme="majorHAnsi" w:cstheme="majorHAnsi"/>
              </w:rPr>
              <w:t>área potencial se define de acuerdo con la implementación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F2170">
              <w:rPr>
                <w:rFonts w:asciiTheme="majorHAnsi" w:hAnsiTheme="majorHAnsi" w:cstheme="majorHAnsi"/>
              </w:rPr>
              <w:t>de la escala eficiente, la política de integración y otros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F2170">
              <w:rPr>
                <w:rFonts w:asciiTheme="majorHAnsi" w:hAnsiTheme="majorHAnsi" w:cstheme="majorHAnsi"/>
              </w:rPr>
              <w:t>criterios que determine la Superintendencia Nacional de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F2170">
              <w:rPr>
                <w:rFonts w:asciiTheme="majorHAnsi" w:hAnsiTheme="majorHAnsi" w:cstheme="majorHAnsi"/>
              </w:rPr>
              <w:t>Servicios de Saneamiento (</w:t>
            </w:r>
            <w:r w:rsidR="00CC1765">
              <w:rPr>
                <w:rFonts w:asciiTheme="majorHAnsi" w:hAnsiTheme="majorHAnsi" w:cstheme="majorHAnsi"/>
              </w:rPr>
              <w:t xml:space="preserve">Numeral 8 del </w:t>
            </w:r>
            <w:r w:rsidR="00EB12C8">
              <w:rPr>
                <w:rFonts w:asciiTheme="majorHAnsi" w:hAnsiTheme="majorHAnsi" w:cstheme="majorHAnsi"/>
              </w:rPr>
              <w:t xml:space="preserve">Artículo </w:t>
            </w:r>
            <w:r w:rsidR="00CC1765">
              <w:rPr>
                <w:rFonts w:asciiTheme="majorHAnsi" w:hAnsiTheme="majorHAnsi" w:cstheme="majorHAnsi"/>
              </w:rPr>
              <w:t xml:space="preserve">4 de </w:t>
            </w:r>
            <w:r w:rsidR="002D32F8" w:rsidRPr="002D32F8">
              <w:rPr>
                <w:rFonts w:asciiTheme="majorHAnsi" w:hAnsiTheme="majorHAnsi" w:cstheme="majorHAnsi"/>
              </w:rPr>
              <w:t>DS</w:t>
            </w:r>
            <w:r w:rsidR="005B4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D32F8" w:rsidRPr="002D32F8">
              <w:rPr>
                <w:rFonts w:asciiTheme="majorHAnsi" w:hAnsiTheme="majorHAnsi" w:cstheme="majorHAnsi"/>
              </w:rPr>
              <w:t>Nº</w:t>
            </w:r>
            <w:proofErr w:type="spellEnd"/>
            <w:r w:rsidR="002D32F8" w:rsidRPr="002D32F8">
              <w:rPr>
                <w:rFonts w:asciiTheme="majorHAnsi" w:hAnsiTheme="majorHAnsi" w:cstheme="majorHAnsi"/>
              </w:rPr>
              <w:t xml:space="preserve"> 001-2019-VIVIENDA</w:t>
            </w:r>
            <w:r w:rsidRPr="000F2170">
              <w:rPr>
                <w:rFonts w:asciiTheme="majorHAnsi" w:hAnsiTheme="majorHAnsi" w:cstheme="majorHAnsi"/>
              </w:rPr>
              <w:t>).</w:t>
            </w:r>
          </w:p>
          <w:p w14:paraId="22190B44" w14:textId="77777777" w:rsidR="000D6C91" w:rsidRDefault="000D6C91" w:rsidP="005B47C1">
            <w:pPr>
              <w:jc w:val="both"/>
              <w:rPr>
                <w:rFonts w:asciiTheme="majorHAnsi" w:hAnsiTheme="majorHAnsi" w:cstheme="majorHAnsi"/>
              </w:rPr>
            </w:pPr>
          </w:p>
          <w:p w14:paraId="3D8CA032" w14:textId="77777777" w:rsidR="000D6C91" w:rsidRDefault="000D6C91" w:rsidP="008C233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Han sido delimitadas </w:t>
            </w:r>
            <w:r w:rsidR="00EB768D">
              <w:rPr>
                <w:rFonts w:asciiTheme="majorHAnsi" w:hAnsiTheme="majorHAnsi" w:cstheme="majorHAnsi"/>
              </w:rPr>
              <w:t xml:space="preserve">siguiendo la metodología aprobada mediante </w:t>
            </w:r>
            <w:r w:rsidR="005A532C">
              <w:rPr>
                <w:rFonts w:asciiTheme="majorHAnsi" w:hAnsiTheme="majorHAnsi" w:cstheme="majorHAnsi"/>
              </w:rPr>
              <w:t>la RCD</w:t>
            </w:r>
            <w:r w:rsidR="008C2331">
              <w:rPr>
                <w:rFonts w:asciiTheme="majorHAnsi" w:hAnsiTheme="majorHAnsi" w:cstheme="majorHAnsi"/>
              </w:rPr>
              <w:t xml:space="preserve"> N°</w:t>
            </w:r>
            <w:r w:rsidR="008C2331" w:rsidRPr="008C2331">
              <w:rPr>
                <w:rFonts w:asciiTheme="majorHAnsi" w:hAnsiTheme="majorHAnsi" w:cstheme="majorHAnsi"/>
              </w:rPr>
              <w:t xml:space="preserve"> 013-2020-SUNASS-CD</w:t>
            </w:r>
            <w:r w:rsidR="005A532C">
              <w:rPr>
                <w:rFonts w:asciiTheme="majorHAnsi" w:hAnsiTheme="majorHAnsi" w:cstheme="majorHAnsi"/>
              </w:rPr>
              <w:t>.</w:t>
            </w:r>
          </w:p>
          <w:p w14:paraId="7A0DC6EC" w14:textId="77777777" w:rsidR="00271278" w:rsidRPr="00780A5E" w:rsidRDefault="00271278" w:rsidP="008C2331">
            <w:pPr>
              <w:jc w:val="both"/>
              <w:rPr>
                <w:rFonts w:asciiTheme="majorHAnsi" w:hAnsiTheme="majorHAnsi" w:cstheme="majorHAnsi"/>
              </w:rPr>
            </w:pPr>
          </w:p>
          <w:p w14:paraId="2A1CBA8C" w14:textId="77777777" w:rsidR="00271278" w:rsidRPr="00780A5E" w:rsidRDefault="00AA6342" w:rsidP="008C2331">
            <w:pPr>
              <w:jc w:val="both"/>
              <w:rPr>
                <w:rFonts w:asciiTheme="majorHAnsi" w:hAnsiTheme="majorHAnsi" w:cstheme="majorHAnsi"/>
              </w:rPr>
            </w:pPr>
            <w:r w:rsidRPr="00780A5E">
              <w:rPr>
                <w:rFonts w:asciiTheme="majorHAnsi" w:hAnsiTheme="majorHAnsi" w:cstheme="majorHAnsi"/>
              </w:rPr>
              <w:t>La información muestra:</w:t>
            </w:r>
          </w:p>
          <w:p w14:paraId="74F2B057" w14:textId="77777777" w:rsidR="00AA6342" w:rsidRPr="00780A5E" w:rsidRDefault="000D2A71" w:rsidP="00D04EDB">
            <w:pPr>
              <w:pStyle w:val="Prrafodelista"/>
              <w:numPr>
                <w:ilvl w:val="0"/>
                <w:numId w:val="7"/>
              </w:numPr>
              <w:ind w:left="46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80A5E">
              <w:rPr>
                <w:rFonts w:asciiTheme="majorHAnsi" w:hAnsiTheme="majorHAnsi" w:cstheme="majorHAnsi"/>
                <w:sz w:val="22"/>
                <w:szCs w:val="22"/>
              </w:rPr>
              <w:t>Nombre del ADP</w:t>
            </w:r>
          </w:p>
          <w:p w14:paraId="72B5EB3E" w14:textId="0E1DB4ED" w:rsidR="006E1B1C" w:rsidRPr="00780A5E" w:rsidRDefault="006E1B1C" w:rsidP="00D04EDB">
            <w:pPr>
              <w:pStyle w:val="Prrafodelista"/>
              <w:numPr>
                <w:ilvl w:val="0"/>
                <w:numId w:val="7"/>
              </w:numPr>
              <w:ind w:left="46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80A5E">
              <w:rPr>
                <w:rFonts w:asciiTheme="majorHAnsi" w:hAnsiTheme="majorHAnsi" w:cstheme="majorHAnsi"/>
                <w:sz w:val="22"/>
                <w:szCs w:val="22"/>
              </w:rPr>
              <w:t xml:space="preserve">Nombre de </w:t>
            </w:r>
            <w:r w:rsidR="00D446A3" w:rsidRPr="00780A5E">
              <w:rPr>
                <w:rFonts w:asciiTheme="majorHAnsi" w:hAnsiTheme="majorHAnsi" w:cstheme="majorHAnsi"/>
                <w:sz w:val="22"/>
                <w:szCs w:val="22"/>
              </w:rPr>
              <w:t>la categoría del ADP</w:t>
            </w:r>
          </w:p>
          <w:p w14:paraId="19AE9074" w14:textId="77777777" w:rsidR="000D2A71" w:rsidRPr="00780A5E" w:rsidRDefault="00F538B6" w:rsidP="00D04EDB">
            <w:pPr>
              <w:pStyle w:val="Prrafodelista"/>
              <w:numPr>
                <w:ilvl w:val="0"/>
                <w:numId w:val="7"/>
              </w:numPr>
              <w:ind w:left="46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80A5E">
              <w:rPr>
                <w:rFonts w:asciiTheme="majorHAnsi" w:hAnsiTheme="majorHAnsi" w:cstheme="majorHAnsi"/>
                <w:sz w:val="22"/>
                <w:szCs w:val="22"/>
              </w:rPr>
              <w:t xml:space="preserve">Nombre de la </w:t>
            </w:r>
            <w:r w:rsidR="000D2A71" w:rsidRPr="00780A5E">
              <w:rPr>
                <w:rFonts w:asciiTheme="majorHAnsi" w:hAnsiTheme="majorHAnsi" w:cstheme="majorHAnsi"/>
                <w:sz w:val="22"/>
                <w:szCs w:val="22"/>
              </w:rPr>
              <w:t>ODS</w:t>
            </w:r>
          </w:p>
          <w:p w14:paraId="1768E929" w14:textId="405FFD16" w:rsidR="00014FB5" w:rsidRPr="00AA6342" w:rsidRDefault="00014FB5" w:rsidP="00D04EDB">
            <w:pPr>
              <w:pStyle w:val="Prrafodelista"/>
              <w:numPr>
                <w:ilvl w:val="0"/>
                <w:numId w:val="7"/>
              </w:numPr>
              <w:ind w:left="465"/>
              <w:jc w:val="both"/>
              <w:rPr>
                <w:rFonts w:asciiTheme="majorHAnsi" w:hAnsiTheme="majorHAnsi" w:cstheme="majorHAnsi"/>
              </w:rPr>
            </w:pPr>
            <w:r w:rsidRPr="00780A5E">
              <w:rPr>
                <w:rFonts w:asciiTheme="majorHAnsi" w:hAnsiTheme="majorHAnsi" w:cstheme="majorHAnsi"/>
                <w:sz w:val="22"/>
                <w:szCs w:val="22"/>
              </w:rPr>
              <w:t>Nombre de la EPS que brindar</w:t>
            </w:r>
            <w:r w:rsidR="0006559B" w:rsidRPr="00780A5E">
              <w:rPr>
                <w:rFonts w:asciiTheme="majorHAnsi" w:hAnsiTheme="majorHAnsi" w:cstheme="majorHAnsi"/>
                <w:sz w:val="22"/>
                <w:szCs w:val="22"/>
              </w:rPr>
              <w:t>ía</w:t>
            </w:r>
            <w:r w:rsidRPr="00780A5E">
              <w:rPr>
                <w:rFonts w:asciiTheme="majorHAnsi" w:hAnsiTheme="majorHAnsi" w:cstheme="majorHAnsi"/>
                <w:sz w:val="22"/>
                <w:szCs w:val="22"/>
              </w:rPr>
              <w:t xml:space="preserve"> el </w:t>
            </w:r>
            <w:r w:rsidR="00D446A3" w:rsidRPr="00780A5E">
              <w:rPr>
                <w:rFonts w:asciiTheme="majorHAnsi" w:hAnsiTheme="majorHAnsi" w:cstheme="majorHAnsi"/>
                <w:sz w:val="22"/>
                <w:szCs w:val="22"/>
              </w:rPr>
              <w:t xml:space="preserve">servicio </w:t>
            </w:r>
            <w:r w:rsidR="0006559B" w:rsidRPr="00780A5E">
              <w:rPr>
                <w:rFonts w:asciiTheme="majorHAnsi" w:hAnsiTheme="majorHAnsi" w:cstheme="majorHAnsi"/>
                <w:sz w:val="22"/>
                <w:szCs w:val="22"/>
              </w:rPr>
              <w:t xml:space="preserve">en </w:t>
            </w:r>
            <w:r w:rsidR="00D446A3" w:rsidRPr="00780A5E">
              <w:rPr>
                <w:rFonts w:asciiTheme="majorHAnsi" w:hAnsiTheme="majorHAnsi" w:cstheme="majorHAnsi"/>
                <w:sz w:val="22"/>
                <w:szCs w:val="22"/>
              </w:rPr>
              <w:t>ese</w:t>
            </w:r>
            <w:r w:rsidRPr="00780A5E">
              <w:rPr>
                <w:rFonts w:asciiTheme="majorHAnsi" w:hAnsiTheme="majorHAnsi" w:cstheme="majorHAnsi"/>
                <w:sz w:val="22"/>
                <w:szCs w:val="22"/>
              </w:rPr>
              <w:t xml:space="preserve"> ADP</w:t>
            </w:r>
          </w:p>
        </w:tc>
      </w:tr>
      <w:tr w:rsidR="00504D0A" w14:paraId="283C9B4F" w14:textId="77777777" w:rsidTr="0074640C">
        <w:tc>
          <w:tcPr>
            <w:tcW w:w="2972" w:type="dxa"/>
            <w:shd w:val="clear" w:color="auto" w:fill="auto"/>
            <w:vAlign w:val="center"/>
          </w:tcPr>
          <w:p w14:paraId="51D63ABD" w14:textId="5D977796" w:rsidR="00504D0A" w:rsidRPr="000B3C6C" w:rsidRDefault="00504D0A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391CFDAD" w14:textId="2952A46A" w:rsidR="00504D0A" w:rsidRPr="000B3C6C" w:rsidRDefault="000B3C6C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</w:rPr>
              <w:t>Superintendencia Nacional de Servicios de Saneamiento</w:t>
            </w:r>
            <w:r>
              <w:rPr>
                <w:rFonts w:asciiTheme="majorHAnsi" w:hAnsiTheme="majorHAnsi" w:cstheme="majorHAnsi"/>
              </w:rPr>
              <w:t xml:space="preserve"> - Sunass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B479662" w:rsidR="00504D0A" w:rsidRDefault="0019038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O</w:t>
            </w:r>
            <w:r w:rsidR="000A166A">
              <w:rPr>
                <w:rFonts w:asciiTheme="majorHAnsi" w:hAnsiTheme="majorHAnsi" w:cstheme="majorHAnsi"/>
              </w:rPr>
              <w:t xml:space="preserve">ficinas </w:t>
            </w:r>
            <w:r w:rsidR="00D2114F">
              <w:rPr>
                <w:rFonts w:asciiTheme="majorHAnsi" w:hAnsiTheme="majorHAnsi" w:cstheme="majorHAnsi"/>
              </w:rPr>
              <w:t>Descentradas</w:t>
            </w:r>
            <w:r w:rsidR="000A166A">
              <w:rPr>
                <w:rFonts w:asciiTheme="majorHAnsi" w:hAnsiTheme="majorHAnsi" w:cstheme="majorHAnsi"/>
              </w:rPr>
              <w:t xml:space="preserve"> de </w:t>
            </w:r>
            <w:r w:rsidR="00920411">
              <w:rPr>
                <w:rFonts w:asciiTheme="majorHAnsi" w:hAnsiTheme="majorHAnsi" w:cstheme="majorHAnsi"/>
              </w:rPr>
              <w:t xml:space="preserve">la </w:t>
            </w:r>
            <w:r>
              <w:rPr>
                <w:rFonts w:asciiTheme="majorHAnsi" w:hAnsiTheme="majorHAnsi" w:cstheme="majorHAnsi"/>
              </w:rPr>
              <w:t>S</w:t>
            </w:r>
            <w:r w:rsidR="000A166A">
              <w:rPr>
                <w:rFonts w:asciiTheme="majorHAnsi" w:hAnsiTheme="majorHAnsi" w:cstheme="majorHAnsi"/>
              </w:rPr>
              <w:t>unass</w:t>
            </w:r>
            <w:r w:rsidR="00D2114F">
              <w:rPr>
                <w:rFonts w:asciiTheme="majorHAnsi" w:hAnsiTheme="majorHAnsi" w:cstheme="majorHAnsi"/>
              </w:rPr>
              <w:t xml:space="preserve"> (ODS)</w:t>
            </w:r>
            <w:r>
              <w:rPr>
                <w:rFonts w:asciiTheme="majorHAnsi" w:hAnsiTheme="majorHAnsi" w:cstheme="majorHAnsi"/>
              </w:rPr>
              <w:t xml:space="preserve"> y la </w:t>
            </w:r>
            <w:r w:rsidR="00F538B6">
              <w:rPr>
                <w:rFonts w:asciiTheme="majorHAnsi" w:hAnsiTheme="majorHAnsi" w:cstheme="majorHAnsi"/>
              </w:rPr>
              <w:t xml:space="preserve">Dirección </w:t>
            </w:r>
            <w:r w:rsidR="000A166A">
              <w:rPr>
                <w:rFonts w:asciiTheme="majorHAnsi" w:hAnsiTheme="majorHAnsi" w:cstheme="majorHAnsi"/>
              </w:rPr>
              <w:t xml:space="preserve">del Ámbito de la </w:t>
            </w:r>
            <w:r>
              <w:rPr>
                <w:rFonts w:asciiTheme="majorHAnsi" w:hAnsiTheme="majorHAnsi" w:cstheme="majorHAnsi"/>
              </w:rPr>
              <w:t>P</w:t>
            </w:r>
            <w:r w:rsidR="000A166A">
              <w:rPr>
                <w:rFonts w:asciiTheme="majorHAnsi" w:hAnsiTheme="majorHAnsi" w:cstheme="majorHAnsi"/>
              </w:rPr>
              <w:t>restación (DA</w:t>
            </w:r>
            <w:r w:rsidR="00D2114F">
              <w:rPr>
                <w:rFonts w:asciiTheme="majorHAnsi" w:hAnsiTheme="majorHAnsi" w:cstheme="majorHAnsi"/>
              </w:rPr>
              <w:t xml:space="preserve">P) </w:t>
            </w:r>
            <w:r>
              <w:rPr>
                <w:rFonts w:asciiTheme="majorHAnsi" w:hAnsiTheme="majorHAnsi" w:cstheme="majorHAnsi"/>
              </w:rPr>
              <w:t>- Sunass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2CA10D2" w:rsidR="00504D0A" w:rsidRDefault="0019038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F538B6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P</w:t>
            </w:r>
            <w:r w:rsidR="00927785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Área de la prestación</w:t>
            </w:r>
          </w:p>
        </w:tc>
      </w:tr>
      <w:tr w:rsidR="00504D0A" w14:paraId="43175C4D" w14:textId="77777777" w:rsidTr="008B0143">
        <w:tc>
          <w:tcPr>
            <w:tcW w:w="2972" w:type="dxa"/>
            <w:shd w:val="clear" w:color="auto" w:fill="auto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71ED991A" w14:textId="3CB56E95" w:rsidR="00504D0A" w:rsidRDefault="0074640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2023-10-30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CBD366C" w:rsidR="00504D0A" w:rsidRDefault="0019038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74640C">
        <w:tc>
          <w:tcPr>
            <w:tcW w:w="2972" w:type="dxa"/>
            <w:shd w:val="clear" w:color="auto" w:fill="auto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51219" w14:textId="2556B456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74640C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74640C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74640C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74640C">
        <w:tc>
          <w:tcPr>
            <w:tcW w:w="2972" w:type="dxa"/>
            <w:shd w:val="clear" w:color="auto" w:fill="auto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82DC893" w14:textId="5352AD40" w:rsidR="00CD25C2" w:rsidRDefault="00F3065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74640C" w14:paraId="7EBCCDEC" w14:textId="77777777" w:rsidTr="0074640C">
        <w:tc>
          <w:tcPr>
            <w:tcW w:w="2972" w:type="dxa"/>
            <w:shd w:val="clear" w:color="auto" w:fill="auto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A8300A7" w14:textId="2B67E942" w:rsidR="00CD25C2" w:rsidRPr="00863008" w:rsidRDefault="00000000" w:rsidP="00CD25C2">
            <w:pPr>
              <w:rPr>
                <w:rFonts w:asciiTheme="majorHAnsi" w:hAnsiTheme="majorHAnsi" w:cstheme="majorHAnsi"/>
                <w:lang w:val="en-SG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74640C">
        <w:tc>
          <w:tcPr>
            <w:tcW w:w="2972" w:type="dxa"/>
            <w:shd w:val="clear" w:color="auto" w:fill="auto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74640C">
        <w:tc>
          <w:tcPr>
            <w:tcW w:w="2972" w:type="dxa"/>
            <w:shd w:val="clear" w:color="auto" w:fill="auto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74640C">
        <w:tc>
          <w:tcPr>
            <w:tcW w:w="2972" w:type="dxa"/>
            <w:shd w:val="clear" w:color="auto" w:fill="auto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74640C">
        <w:tc>
          <w:tcPr>
            <w:tcW w:w="2972" w:type="dxa"/>
            <w:shd w:val="clear" w:color="auto" w:fill="auto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15000F4" w:rsidR="00CD25C2" w:rsidRDefault="0019038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Nacional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21DE117" w:rsidR="00CD25C2" w:rsidRDefault="0085068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mcrisologo@sunass.gob.pe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90C6C"/>
    <w:multiLevelType w:val="hybridMultilevel"/>
    <w:tmpl w:val="9A96178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39DF"/>
    <w:multiLevelType w:val="hybridMultilevel"/>
    <w:tmpl w:val="17462C06"/>
    <w:lvl w:ilvl="0" w:tplc="48A0A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5195955">
    <w:abstractNumId w:val="6"/>
  </w:num>
  <w:num w:numId="2" w16cid:durableId="985865157">
    <w:abstractNumId w:val="4"/>
  </w:num>
  <w:num w:numId="3" w16cid:durableId="41902389">
    <w:abstractNumId w:val="3"/>
  </w:num>
  <w:num w:numId="4" w16cid:durableId="2054772070">
    <w:abstractNumId w:val="0"/>
  </w:num>
  <w:num w:numId="5" w16cid:durableId="1103112970">
    <w:abstractNumId w:val="5"/>
  </w:num>
  <w:num w:numId="6" w16cid:durableId="402607770">
    <w:abstractNumId w:val="1"/>
  </w:num>
  <w:num w:numId="7" w16cid:durableId="1292859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4FB5"/>
    <w:rsid w:val="00030F14"/>
    <w:rsid w:val="0006559B"/>
    <w:rsid w:val="000A166A"/>
    <w:rsid w:val="000B3C6C"/>
    <w:rsid w:val="000D2A71"/>
    <w:rsid w:val="000D6C91"/>
    <w:rsid w:val="000F2170"/>
    <w:rsid w:val="00100FD6"/>
    <w:rsid w:val="00116DF8"/>
    <w:rsid w:val="00182C03"/>
    <w:rsid w:val="00190382"/>
    <w:rsid w:val="0020585A"/>
    <w:rsid w:val="00271278"/>
    <w:rsid w:val="00297BE5"/>
    <w:rsid w:val="002D32F8"/>
    <w:rsid w:val="00306482"/>
    <w:rsid w:val="003D0AF5"/>
    <w:rsid w:val="003D6FF9"/>
    <w:rsid w:val="003E4836"/>
    <w:rsid w:val="0048753E"/>
    <w:rsid w:val="004C2AC1"/>
    <w:rsid w:val="004F1D9B"/>
    <w:rsid w:val="00504D0A"/>
    <w:rsid w:val="0053263F"/>
    <w:rsid w:val="0055683D"/>
    <w:rsid w:val="005A532C"/>
    <w:rsid w:val="005B47C1"/>
    <w:rsid w:val="005D0E24"/>
    <w:rsid w:val="005F2C43"/>
    <w:rsid w:val="00636A28"/>
    <w:rsid w:val="00647FB5"/>
    <w:rsid w:val="00682CD5"/>
    <w:rsid w:val="006E1B1C"/>
    <w:rsid w:val="006F0907"/>
    <w:rsid w:val="0070589E"/>
    <w:rsid w:val="00717CED"/>
    <w:rsid w:val="0074640C"/>
    <w:rsid w:val="00780A5E"/>
    <w:rsid w:val="007840A6"/>
    <w:rsid w:val="0085068C"/>
    <w:rsid w:val="00863008"/>
    <w:rsid w:val="00876384"/>
    <w:rsid w:val="008B0143"/>
    <w:rsid w:val="008C2331"/>
    <w:rsid w:val="00904DBB"/>
    <w:rsid w:val="00920411"/>
    <w:rsid w:val="00927785"/>
    <w:rsid w:val="009379D2"/>
    <w:rsid w:val="0095347C"/>
    <w:rsid w:val="00962F24"/>
    <w:rsid w:val="009A7FF5"/>
    <w:rsid w:val="009B0AA2"/>
    <w:rsid w:val="009D2685"/>
    <w:rsid w:val="009F0CA5"/>
    <w:rsid w:val="00AA6342"/>
    <w:rsid w:val="00B27C25"/>
    <w:rsid w:val="00B6616D"/>
    <w:rsid w:val="00BE23D8"/>
    <w:rsid w:val="00BE2CC3"/>
    <w:rsid w:val="00C961F8"/>
    <w:rsid w:val="00CC1765"/>
    <w:rsid w:val="00CD25C2"/>
    <w:rsid w:val="00D00322"/>
    <w:rsid w:val="00D04EDB"/>
    <w:rsid w:val="00D2114F"/>
    <w:rsid w:val="00D446A3"/>
    <w:rsid w:val="00D5559D"/>
    <w:rsid w:val="00D957C7"/>
    <w:rsid w:val="00DA6578"/>
    <w:rsid w:val="00E976A0"/>
    <w:rsid w:val="00EB12C8"/>
    <w:rsid w:val="00EB1A82"/>
    <w:rsid w:val="00EB768D"/>
    <w:rsid w:val="00F1229D"/>
    <w:rsid w:val="00F3065C"/>
    <w:rsid w:val="00F538B6"/>
    <w:rsid w:val="00F66923"/>
    <w:rsid w:val="00F71199"/>
    <w:rsid w:val="00FA048A"/>
    <w:rsid w:val="00FB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9D26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26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26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6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6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163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Leyna Karín Callirgos Mondragón</cp:lastModifiedBy>
  <cp:revision>52</cp:revision>
  <dcterms:created xsi:type="dcterms:W3CDTF">2021-10-20T17:24:00Z</dcterms:created>
  <dcterms:modified xsi:type="dcterms:W3CDTF">2023-10-30T16:27:00Z</dcterms:modified>
</cp:coreProperties>
</file>