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C920158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>:</w:t>
      </w:r>
      <w:r w:rsidRPr="00BE2CC3">
        <w:rPr>
          <w:rFonts w:asciiTheme="majorHAnsi" w:hAnsiTheme="majorHAnsi" w:cstheme="majorHAnsi"/>
        </w:rPr>
        <w:t xml:space="preserve"> </w:t>
      </w:r>
      <w:r w:rsidR="00587465">
        <w:rPr>
          <w:rFonts w:cstheme="minorHAnsi"/>
          <w:sz w:val="20"/>
          <w:szCs w:val="20"/>
        </w:rPr>
        <w:t xml:space="preserve">Certificado de </w:t>
      </w:r>
      <w:r w:rsidR="00B404DC">
        <w:rPr>
          <w:rFonts w:cstheme="minorHAnsi"/>
          <w:sz w:val="20"/>
          <w:szCs w:val="20"/>
        </w:rPr>
        <w:t>Zonificación y Vías</w:t>
      </w:r>
      <w:r w:rsidR="00587465">
        <w:rPr>
          <w:rFonts w:cstheme="minorHAnsi"/>
          <w:sz w:val="20"/>
          <w:szCs w:val="20"/>
        </w:rPr>
        <w:t xml:space="preserve"> </w:t>
      </w:r>
      <w:r w:rsidRPr="00BE2CC3">
        <w:rPr>
          <w:rFonts w:asciiTheme="majorHAnsi" w:hAnsiTheme="majorHAnsi" w:cstheme="majorHAnsi"/>
        </w:rPr>
        <w:t>- [</w:t>
      </w:r>
      <w:r w:rsidR="00587465">
        <w:rPr>
          <w:rFonts w:asciiTheme="majorHAnsi" w:hAnsiTheme="majorHAnsi" w:cstheme="majorHAnsi"/>
        </w:rPr>
        <w:t>Municipalidad Metropolitana de Lima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87465" w14:paraId="30B6BD9E" w14:textId="77777777" w:rsidTr="00504D0A">
        <w:tc>
          <w:tcPr>
            <w:tcW w:w="2972" w:type="dxa"/>
            <w:vAlign w:val="center"/>
          </w:tcPr>
          <w:p w14:paraId="2E49C04D" w14:textId="273124D6" w:rsidR="00587465" w:rsidRDefault="00587465" w:rsidP="00587465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C23E48C" w:rsidR="00587465" w:rsidRPr="00B2513D" w:rsidRDefault="00587465" w:rsidP="00587465">
            <w:pPr>
              <w:rPr>
                <w:rFonts w:asciiTheme="majorHAnsi" w:hAnsiTheme="majorHAnsi" w:cstheme="majorHAnsi"/>
              </w:rPr>
            </w:pPr>
            <w:r w:rsidRPr="00B2513D">
              <w:rPr>
                <w:rFonts w:cstheme="minorHAnsi"/>
                <w:szCs w:val="20"/>
              </w:rPr>
              <w:t xml:space="preserve">Certificado de </w:t>
            </w:r>
            <w:r w:rsidR="00B404DC" w:rsidRPr="00B2513D">
              <w:rPr>
                <w:rFonts w:cstheme="minorHAnsi"/>
                <w:szCs w:val="20"/>
              </w:rPr>
              <w:t>Zonificación y Vías</w:t>
            </w:r>
          </w:p>
        </w:tc>
      </w:tr>
      <w:tr w:rsidR="00587465" w14:paraId="1E2BA938" w14:textId="77777777" w:rsidTr="00504D0A">
        <w:tc>
          <w:tcPr>
            <w:tcW w:w="2972" w:type="dxa"/>
            <w:vAlign w:val="center"/>
          </w:tcPr>
          <w:p w14:paraId="17CCE901" w14:textId="235EEF53" w:rsidR="00587465" w:rsidRDefault="00587465" w:rsidP="0058746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1228179" w:rsidR="00587465" w:rsidRDefault="00FF5655" w:rsidP="00587465">
            <w:pPr>
              <w:rPr>
                <w:rFonts w:asciiTheme="majorHAnsi" w:hAnsiTheme="majorHAnsi" w:cstheme="majorHAnsi"/>
              </w:rPr>
            </w:pPr>
            <w:r w:rsidRPr="00FF5655">
              <w:rPr>
                <w:rFonts w:asciiTheme="majorHAnsi" w:hAnsiTheme="majorHAnsi" w:cstheme="majorHAnsi"/>
              </w:rPr>
              <w:t>https://www.datosabiertos.gob.pe/dataset/certificado-de-compatibilidad-de-uso-municipalidad-metropolitana-de-lima-mml</w:t>
            </w:r>
          </w:p>
        </w:tc>
      </w:tr>
      <w:tr w:rsidR="00587465" w14:paraId="2EC58AEF" w14:textId="77777777" w:rsidTr="00504D0A">
        <w:tc>
          <w:tcPr>
            <w:tcW w:w="2972" w:type="dxa"/>
            <w:vAlign w:val="center"/>
          </w:tcPr>
          <w:p w14:paraId="24E79BF0" w14:textId="0C1004DE" w:rsidR="00587465" w:rsidRPr="0033097E" w:rsidRDefault="00587465" w:rsidP="00587465">
            <w:pPr>
              <w:rPr>
                <w:rFonts w:asciiTheme="majorHAnsi" w:hAnsiTheme="majorHAnsi" w:cstheme="majorHAnsi"/>
              </w:rPr>
            </w:pPr>
            <w:r w:rsidRPr="0033097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CC00301" w14:textId="0CA04890" w:rsidR="00B2513D" w:rsidRPr="00B2513D" w:rsidRDefault="00B2513D" w:rsidP="00B2513D">
            <w:pPr>
              <w:jc w:val="both"/>
              <w:rPr>
                <w:rFonts w:cstheme="minorHAnsi"/>
                <w:szCs w:val="20"/>
              </w:rPr>
            </w:pPr>
            <w:r w:rsidRPr="00B2513D">
              <w:rPr>
                <w:rFonts w:cstheme="minorHAnsi"/>
                <w:szCs w:val="20"/>
              </w:rPr>
              <w:t>Es un documentos técnico – normativo en el que se especifican los parámetros de diseño que regulan el proceso de Habilitación Urbana de un predio, el cual deberá contener los siguientes aspectos:</w:t>
            </w:r>
          </w:p>
          <w:p w14:paraId="2D401A47" w14:textId="77777777" w:rsidR="00B2513D" w:rsidRPr="00B2513D" w:rsidRDefault="00B2513D" w:rsidP="00B2513D">
            <w:pPr>
              <w:ind w:left="317" w:hanging="317"/>
              <w:jc w:val="both"/>
              <w:rPr>
                <w:rFonts w:cstheme="minorHAnsi"/>
                <w:szCs w:val="20"/>
              </w:rPr>
            </w:pPr>
            <w:r w:rsidRPr="00B2513D">
              <w:rPr>
                <w:rFonts w:cstheme="minorHAnsi"/>
                <w:szCs w:val="20"/>
              </w:rPr>
              <w:t>a.</w:t>
            </w:r>
            <w:r w:rsidRPr="00B2513D">
              <w:rPr>
                <w:rFonts w:cstheme="minorHAnsi"/>
                <w:szCs w:val="20"/>
              </w:rPr>
              <w:tab/>
              <w:t>Zonificación, de acuerdo al Plan Integral de Zonificación, aprobado por ordenanza de la municipalidad provincial.</w:t>
            </w:r>
          </w:p>
          <w:p w14:paraId="0F3CD243" w14:textId="62AE594A" w:rsidR="00B2513D" w:rsidRPr="00B2513D" w:rsidRDefault="00B2513D" w:rsidP="00B2513D">
            <w:pPr>
              <w:jc w:val="both"/>
              <w:rPr>
                <w:rFonts w:cstheme="minorHAnsi"/>
                <w:szCs w:val="20"/>
              </w:rPr>
            </w:pPr>
            <w:r w:rsidRPr="00B2513D">
              <w:rPr>
                <w:rFonts w:cstheme="minorHAnsi"/>
                <w:szCs w:val="20"/>
              </w:rPr>
              <w:t>b.   Afectación de vías que forman parte del Plan Vial.</w:t>
            </w:r>
          </w:p>
          <w:p w14:paraId="2B5B1E39" w14:textId="3CFA201A" w:rsidR="00B2513D" w:rsidRPr="00B2513D" w:rsidRDefault="00B2513D" w:rsidP="00B2513D">
            <w:pPr>
              <w:jc w:val="both"/>
              <w:rPr>
                <w:rFonts w:cstheme="minorHAnsi"/>
                <w:szCs w:val="20"/>
              </w:rPr>
            </w:pPr>
            <w:r w:rsidRPr="00B2513D">
              <w:rPr>
                <w:rFonts w:cstheme="minorHAnsi"/>
                <w:szCs w:val="20"/>
              </w:rPr>
              <w:t>c.   Usos de los suelos permisibles y compatibles.</w:t>
            </w:r>
          </w:p>
          <w:p w14:paraId="61A327ED" w14:textId="1B8C2AF1" w:rsidR="00B2513D" w:rsidRPr="00B2513D" w:rsidRDefault="00B2513D" w:rsidP="00B2513D">
            <w:pPr>
              <w:jc w:val="both"/>
              <w:rPr>
                <w:rFonts w:cstheme="minorHAnsi"/>
                <w:szCs w:val="20"/>
              </w:rPr>
            </w:pPr>
            <w:r w:rsidRPr="00B2513D">
              <w:rPr>
                <w:rFonts w:cstheme="minorHAnsi"/>
                <w:szCs w:val="20"/>
              </w:rPr>
              <w:t>d.   Coeficientes máximos y mínimos de edificación.</w:t>
            </w:r>
          </w:p>
          <w:p w14:paraId="4B3FAA48" w14:textId="2C632AC7" w:rsidR="00B2513D" w:rsidRPr="00B2513D" w:rsidRDefault="00B2513D" w:rsidP="00B2513D">
            <w:pPr>
              <w:jc w:val="both"/>
              <w:rPr>
                <w:rFonts w:cstheme="minorHAnsi"/>
                <w:szCs w:val="20"/>
              </w:rPr>
            </w:pPr>
            <w:r w:rsidRPr="00B2513D">
              <w:rPr>
                <w:rFonts w:cstheme="minorHAnsi"/>
                <w:szCs w:val="20"/>
              </w:rPr>
              <w:t>e.   Área de lote normativo.</w:t>
            </w:r>
          </w:p>
          <w:p w14:paraId="6474574F" w14:textId="32B979E4" w:rsidR="00B2513D" w:rsidRPr="00B2513D" w:rsidRDefault="00B2513D" w:rsidP="00B2513D">
            <w:pPr>
              <w:jc w:val="both"/>
              <w:rPr>
                <w:rFonts w:cstheme="minorHAnsi"/>
                <w:szCs w:val="20"/>
              </w:rPr>
            </w:pPr>
            <w:r w:rsidRPr="00B2513D">
              <w:rPr>
                <w:rFonts w:cstheme="minorHAnsi"/>
                <w:szCs w:val="20"/>
              </w:rPr>
              <w:t>f.    Cuadro de Aportes Reglamentarios.</w:t>
            </w:r>
          </w:p>
          <w:p w14:paraId="5E4652A8" w14:textId="7BC58973" w:rsidR="00B2513D" w:rsidRPr="00B2513D" w:rsidRDefault="00B2513D" w:rsidP="00B2513D">
            <w:pPr>
              <w:jc w:val="both"/>
              <w:rPr>
                <w:rFonts w:cstheme="minorHAnsi"/>
                <w:szCs w:val="20"/>
              </w:rPr>
            </w:pPr>
            <w:r w:rsidRPr="00B2513D">
              <w:rPr>
                <w:rFonts w:cstheme="minorHAnsi"/>
                <w:szCs w:val="20"/>
              </w:rPr>
              <w:t>g.   Calificación de bien cultural inmueble, de ser el caso.</w:t>
            </w:r>
          </w:p>
          <w:p w14:paraId="1768E929" w14:textId="472D80C1" w:rsidR="00587465" w:rsidRPr="00A06F0A" w:rsidRDefault="00B2513D" w:rsidP="00B2513D">
            <w:pPr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B2513D">
              <w:rPr>
                <w:rFonts w:cstheme="minorHAnsi"/>
                <w:szCs w:val="20"/>
              </w:rPr>
              <w:t>h.   Fecha de emisión</w:t>
            </w:r>
          </w:p>
        </w:tc>
      </w:tr>
      <w:tr w:rsidR="00587465" w14:paraId="283C9B4F" w14:textId="77777777" w:rsidTr="00504D0A">
        <w:tc>
          <w:tcPr>
            <w:tcW w:w="2972" w:type="dxa"/>
            <w:vAlign w:val="center"/>
          </w:tcPr>
          <w:p w14:paraId="51D63ABD" w14:textId="5D977796" w:rsidR="00587465" w:rsidRDefault="00587465" w:rsidP="0058746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4EABF93B" w:rsidR="00587465" w:rsidRDefault="00587465" w:rsidP="005874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</w:p>
        </w:tc>
      </w:tr>
      <w:tr w:rsidR="00587465" w14:paraId="1598F2E3" w14:textId="77777777" w:rsidTr="00504D0A">
        <w:tc>
          <w:tcPr>
            <w:tcW w:w="2972" w:type="dxa"/>
            <w:vAlign w:val="center"/>
          </w:tcPr>
          <w:p w14:paraId="4723B4D8" w14:textId="16D3A583" w:rsidR="00587465" w:rsidRDefault="00587465" w:rsidP="0058746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20985B3" w:rsidR="00587465" w:rsidRDefault="00587465" w:rsidP="005874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Registros de la Gerencia de Desarrollo Urbano</w:t>
            </w:r>
          </w:p>
        </w:tc>
      </w:tr>
      <w:tr w:rsidR="00587465" w14:paraId="28E3066C" w14:textId="77777777" w:rsidTr="00504D0A">
        <w:tc>
          <w:tcPr>
            <w:tcW w:w="2972" w:type="dxa"/>
            <w:vAlign w:val="center"/>
          </w:tcPr>
          <w:p w14:paraId="316C6F46" w14:textId="50815B45" w:rsidR="00587465" w:rsidRDefault="00587465" w:rsidP="0058746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2E79795" w:rsidR="00587465" w:rsidRDefault="00587465" w:rsidP="005874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587465" w14:paraId="43175C4D" w14:textId="77777777" w:rsidTr="00504D0A">
        <w:tc>
          <w:tcPr>
            <w:tcW w:w="2972" w:type="dxa"/>
            <w:vAlign w:val="center"/>
          </w:tcPr>
          <w:p w14:paraId="12BAD6F9" w14:textId="0D974740" w:rsidR="00587465" w:rsidRDefault="00587465" w:rsidP="0058746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709D108" w:rsidR="00587465" w:rsidRDefault="00587465" w:rsidP="005874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05/12/2023</w:t>
            </w:r>
          </w:p>
        </w:tc>
      </w:tr>
      <w:tr w:rsidR="00587465" w14:paraId="011842A8" w14:textId="77777777" w:rsidTr="00504D0A">
        <w:tc>
          <w:tcPr>
            <w:tcW w:w="2972" w:type="dxa"/>
            <w:vAlign w:val="center"/>
          </w:tcPr>
          <w:p w14:paraId="35EB519A" w14:textId="7F952C47" w:rsidR="00587465" w:rsidRDefault="00587465" w:rsidP="0058746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D1FE6D1" w:rsidR="00587465" w:rsidRDefault="00A06F0A" w:rsidP="005874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587465" w14:paraId="2C94159F" w14:textId="77777777" w:rsidTr="00DD0453">
        <w:tc>
          <w:tcPr>
            <w:tcW w:w="2972" w:type="dxa"/>
            <w:vAlign w:val="center"/>
          </w:tcPr>
          <w:p w14:paraId="4C1DE0E1" w14:textId="18D08B51" w:rsidR="00587465" w:rsidRDefault="00587465" w:rsidP="0058746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E70603B" w:rsidR="00587465" w:rsidRDefault="00FF5655" w:rsidP="00FF565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02</w:t>
            </w:r>
            <w:r w:rsidR="00C01CE5">
              <w:rPr>
                <w:rFonts w:asciiTheme="majorHAnsi" w:hAnsiTheme="majorHAnsi" w:cstheme="majorHAnsi"/>
                <w:color w:val="000000" w:themeColor="text1"/>
                <w:kern w:val="24"/>
              </w:rPr>
              <w:t>/</w:t>
            </w:r>
            <w:r w:rsidR="00A06F0A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EA23BA">
              <w:rPr>
                <w:rFonts w:asciiTheme="majorHAnsi" w:hAnsiTheme="majorHAnsi" w:cstheme="majorHAnsi"/>
                <w:color w:val="000000" w:themeColor="text1"/>
                <w:kern w:val="24"/>
              </w:rPr>
              <w:t>7</w:t>
            </w:r>
            <w:r w:rsidR="00C01CE5">
              <w:rPr>
                <w:rFonts w:asciiTheme="majorHAnsi" w:hAnsiTheme="majorHAnsi" w:cstheme="majorHAnsi"/>
                <w:color w:val="000000" w:themeColor="text1"/>
                <w:kern w:val="24"/>
              </w:rPr>
              <w:t>/202</w:t>
            </w:r>
            <w:r w:rsidR="00A85C64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</w:p>
        </w:tc>
      </w:tr>
      <w:tr w:rsidR="00587465" w14:paraId="3F74AE2E" w14:textId="77777777" w:rsidTr="00DD0453">
        <w:tc>
          <w:tcPr>
            <w:tcW w:w="2972" w:type="dxa"/>
            <w:vAlign w:val="center"/>
          </w:tcPr>
          <w:p w14:paraId="59316C5D" w14:textId="137D6F15" w:rsidR="00587465" w:rsidRDefault="00587465" w:rsidP="0058746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867290D" w:rsidR="00587465" w:rsidRDefault="00A85C64" w:rsidP="005874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587465">
              <w:rPr>
                <w:rFonts w:asciiTheme="majorHAnsi" w:hAnsiTheme="majorHAnsi" w:cstheme="majorHAnsi"/>
              </w:rPr>
              <w:t>.0</w:t>
            </w:r>
          </w:p>
        </w:tc>
      </w:tr>
      <w:tr w:rsidR="00587465" w14:paraId="7EBCCDEC" w14:textId="77777777" w:rsidTr="00DD0453">
        <w:tc>
          <w:tcPr>
            <w:tcW w:w="2972" w:type="dxa"/>
            <w:vAlign w:val="center"/>
          </w:tcPr>
          <w:p w14:paraId="083F45C8" w14:textId="4E1B2523" w:rsidR="00587465" w:rsidRDefault="00587465" w:rsidP="0058746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587465" w:rsidRDefault="00EA23BA" w:rsidP="00587465">
            <w:pPr>
              <w:rPr>
                <w:rFonts w:asciiTheme="majorHAnsi" w:hAnsiTheme="majorHAnsi" w:cstheme="majorHAnsi"/>
              </w:rPr>
            </w:pPr>
            <w:hyperlink r:id="rId5" w:history="1">
              <w:r w:rsidR="00587465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587465" w14:paraId="50813B98" w14:textId="77777777" w:rsidTr="00DD0453">
        <w:tc>
          <w:tcPr>
            <w:tcW w:w="2972" w:type="dxa"/>
            <w:vAlign w:val="center"/>
          </w:tcPr>
          <w:p w14:paraId="78F51BD0" w14:textId="026C8583" w:rsidR="00587465" w:rsidRDefault="00587465" w:rsidP="0058746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587465" w:rsidRDefault="00587465" w:rsidP="0058746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587465" w14:paraId="1117E997" w14:textId="77777777" w:rsidTr="00DD0453">
        <w:tc>
          <w:tcPr>
            <w:tcW w:w="2972" w:type="dxa"/>
            <w:vAlign w:val="center"/>
          </w:tcPr>
          <w:p w14:paraId="1CADEF4B" w14:textId="184AA53E" w:rsidR="00587465" w:rsidRDefault="00587465" w:rsidP="0058746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587465" w:rsidRDefault="00587465" w:rsidP="0058746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587465" w14:paraId="7E0D1F8D" w14:textId="77777777" w:rsidTr="00504D0A">
        <w:tc>
          <w:tcPr>
            <w:tcW w:w="2972" w:type="dxa"/>
          </w:tcPr>
          <w:p w14:paraId="44582A03" w14:textId="175F5ABC" w:rsidR="00587465" w:rsidRDefault="00587465" w:rsidP="005874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587465" w:rsidRDefault="00587465" w:rsidP="005874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587465" w14:paraId="002B4018" w14:textId="77777777" w:rsidTr="00504D0A">
        <w:tc>
          <w:tcPr>
            <w:tcW w:w="2972" w:type="dxa"/>
          </w:tcPr>
          <w:p w14:paraId="7C20EDCE" w14:textId="0318ABEF" w:rsidR="00587465" w:rsidRPr="00504D0A" w:rsidRDefault="00587465" w:rsidP="00587465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587465" w:rsidRDefault="00587465" w:rsidP="005874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587465" w14:paraId="7A5EEEA5" w14:textId="77777777" w:rsidTr="00504D0A">
        <w:tc>
          <w:tcPr>
            <w:tcW w:w="2972" w:type="dxa"/>
          </w:tcPr>
          <w:p w14:paraId="14C8EAEF" w14:textId="0A3D3873" w:rsidR="00587465" w:rsidRDefault="00587465" w:rsidP="005874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DCC4579" w:rsidR="00587465" w:rsidRDefault="00EA23BA" w:rsidP="00A06F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 – Lima 2024- 2025</w:t>
            </w:r>
          </w:p>
        </w:tc>
      </w:tr>
      <w:tr w:rsidR="00587465" w14:paraId="494AA20C" w14:textId="77777777" w:rsidTr="00504D0A">
        <w:tc>
          <w:tcPr>
            <w:tcW w:w="2972" w:type="dxa"/>
          </w:tcPr>
          <w:p w14:paraId="6E758B40" w14:textId="2431496E" w:rsidR="00587465" w:rsidRPr="00CD25C2" w:rsidRDefault="00587465" w:rsidP="00587465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F3A4950" w:rsidR="00587465" w:rsidRDefault="00587465" w:rsidP="005874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fmelendezc@munlima.gob.pe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  <w:bookmarkStart w:id="0" w:name="_GoBack"/>
      <w:bookmarkEnd w:id="0"/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116DF8"/>
    <w:rsid w:val="00182C03"/>
    <w:rsid w:val="0020585A"/>
    <w:rsid w:val="00297BE5"/>
    <w:rsid w:val="00306482"/>
    <w:rsid w:val="0033097E"/>
    <w:rsid w:val="003D0AF5"/>
    <w:rsid w:val="003D6FF9"/>
    <w:rsid w:val="003E4836"/>
    <w:rsid w:val="0048753E"/>
    <w:rsid w:val="004F1D9B"/>
    <w:rsid w:val="00504D0A"/>
    <w:rsid w:val="0053263F"/>
    <w:rsid w:val="00587465"/>
    <w:rsid w:val="005F2C43"/>
    <w:rsid w:val="00636A28"/>
    <w:rsid w:val="00647FB5"/>
    <w:rsid w:val="00682CD5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A06F0A"/>
    <w:rsid w:val="00A85C64"/>
    <w:rsid w:val="00B2513D"/>
    <w:rsid w:val="00B27C25"/>
    <w:rsid w:val="00B404DC"/>
    <w:rsid w:val="00B6616D"/>
    <w:rsid w:val="00BE2CC3"/>
    <w:rsid w:val="00C01CE5"/>
    <w:rsid w:val="00C961F8"/>
    <w:rsid w:val="00CD25C2"/>
    <w:rsid w:val="00D00322"/>
    <w:rsid w:val="00D5559D"/>
    <w:rsid w:val="00D957C7"/>
    <w:rsid w:val="00DA6578"/>
    <w:rsid w:val="00EA23BA"/>
    <w:rsid w:val="00EB1A82"/>
    <w:rsid w:val="00F1229D"/>
    <w:rsid w:val="00F545CE"/>
    <w:rsid w:val="00F66923"/>
    <w:rsid w:val="00F71199"/>
    <w:rsid w:val="00F7681E"/>
    <w:rsid w:val="00FA048A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dcterms:created xsi:type="dcterms:W3CDTF">2025-08-12T19:39:00Z</dcterms:created>
  <dcterms:modified xsi:type="dcterms:W3CDTF">2025-08-12T19:39:00Z</dcterms:modified>
</cp:coreProperties>
</file>