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6E7E7211" w:rsidR="009F0CA5" w:rsidRPr="00BE2CC3" w:rsidRDefault="009F0CA5" w:rsidP="00BE2CC3">
      <w:pPr>
        <w:rPr>
          <w:rFonts w:asciiTheme="majorHAnsi" w:hAnsiTheme="majorHAnsi" w:cstheme="majorHAnsi"/>
        </w:rPr>
      </w:pPr>
      <w:r w:rsidRPr="00BE2CC3">
        <w:rPr>
          <w:rFonts w:asciiTheme="majorHAnsi" w:hAnsiTheme="majorHAnsi" w:cstheme="majorHAnsi"/>
        </w:rPr>
        <w:t xml:space="preserve">Metadatos del </w:t>
      </w:r>
      <w:r w:rsidR="00635752" w:rsidRPr="00BE2CC3">
        <w:rPr>
          <w:rFonts w:asciiTheme="majorHAnsi" w:hAnsiTheme="majorHAnsi" w:cstheme="majorHAnsi"/>
        </w:rPr>
        <w:t>datasets</w:t>
      </w:r>
      <w:r w:rsidR="00EB1A82">
        <w:rPr>
          <w:rFonts w:asciiTheme="majorHAnsi" w:hAnsiTheme="majorHAnsi" w:cstheme="majorHAnsi"/>
        </w:rPr>
        <w:t xml:space="preserve">: </w:t>
      </w:r>
      <w:r w:rsidR="00635752">
        <w:rPr>
          <w:rFonts w:asciiTheme="majorHAnsi" w:hAnsiTheme="majorHAnsi" w:cstheme="majorHAnsi"/>
        </w:rPr>
        <w:t xml:space="preserve">Convenio de Fraccionamiento de Tributos Municipales </w:t>
      </w:r>
      <w:r w:rsidR="00060CB9">
        <w:rPr>
          <w:rFonts w:asciiTheme="majorHAnsi" w:hAnsiTheme="majorHAnsi" w:cstheme="majorHAnsi"/>
        </w:rPr>
        <w:t xml:space="preserve">de la </w:t>
      </w:r>
      <w:r w:rsidR="00400248">
        <w:rPr>
          <w:rFonts w:asciiTheme="majorHAnsi" w:hAnsiTheme="majorHAnsi" w:cstheme="majorHAnsi"/>
        </w:rPr>
        <w:t>Municipalidad Distrital de Los Olivos [</w:t>
      </w:r>
      <w:r w:rsidRPr="00BE2CC3">
        <w:rPr>
          <w:rFonts w:asciiTheme="majorHAnsi" w:hAnsiTheme="majorHAnsi" w:cstheme="majorHAnsi"/>
        </w:rPr>
        <w:t>M</w:t>
      </w:r>
      <w:r w:rsidR="00E06DA1">
        <w:rPr>
          <w:rFonts w:asciiTheme="majorHAnsi" w:hAnsiTheme="majorHAnsi" w:cstheme="majorHAnsi"/>
        </w:rPr>
        <w:t>DLO</w:t>
      </w:r>
      <w:r w:rsidRPr="00BE2CC3">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tbl>
      <w:tblPr>
        <w:tblStyle w:val="Tablaconcuadrcula"/>
        <w:tblW w:w="10456" w:type="dxa"/>
        <w:tblLook w:val="04A0" w:firstRow="1" w:lastRow="0" w:firstColumn="1" w:lastColumn="0" w:noHBand="0" w:noVBand="1"/>
      </w:tblPr>
      <w:tblGrid>
        <w:gridCol w:w="2972"/>
        <w:gridCol w:w="7484"/>
      </w:tblGrid>
      <w:tr w:rsidR="00504D0A" w14:paraId="30B6BD9E" w14:textId="77777777" w:rsidTr="006D7685">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vAlign w:val="center"/>
          </w:tcPr>
          <w:p w14:paraId="00BFC0D1" w14:textId="77777777" w:rsidR="006D7685" w:rsidRDefault="006D7685" w:rsidP="00400248">
            <w:pPr>
              <w:rPr>
                <w:rFonts w:asciiTheme="majorHAnsi" w:hAnsiTheme="majorHAnsi" w:cstheme="majorHAnsi"/>
              </w:rPr>
            </w:pPr>
          </w:p>
          <w:p w14:paraId="7D2DB489" w14:textId="68476B12" w:rsidR="00400248" w:rsidRPr="00BE2CC3" w:rsidRDefault="00910940" w:rsidP="00400248">
            <w:pPr>
              <w:rPr>
                <w:rFonts w:asciiTheme="majorHAnsi" w:hAnsiTheme="majorHAnsi" w:cstheme="majorHAnsi"/>
              </w:rPr>
            </w:pPr>
            <w:r>
              <w:rPr>
                <w:rFonts w:asciiTheme="majorHAnsi" w:hAnsiTheme="majorHAnsi" w:cstheme="majorHAnsi"/>
              </w:rPr>
              <w:t xml:space="preserve">Convenio de </w:t>
            </w:r>
            <w:r w:rsidR="00635752">
              <w:rPr>
                <w:rFonts w:asciiTheme="majorHAnsi" w:hAnsiTheme="majorHAnsi" w:cstheme="majorHAnsi"/>
              </w:rPr>
              <w:t>Fraccionamiento de Tributos Municipales</w:t>
            </w:r>
            <w:r w:rsidR="00060CB9">
              <w:rPr>
                <w:rFonts w:asciiTheme="majorHAnsi" w:hAnsiTheme="majorHAnsi" w:cstheme="majorHAnsi"/>
              </w:rPr>
              <w:t xml:space="preserve"> </w:t>
            </w:r>
            <w:r w:rsidR="00400248">
              <w:rPr>
                <w:rFonts w:asciiTheme="majorHAnsi" w:hAnsiTheme="majorHAnsi" w:cstheme="majorHAnsi"/>
              </w:rPr>
              <w:t>de la Municipalidad Distrital de Los Olivos [</w:t>
            </w:r>
            <w:r w:rsidR="00400248" w:rsidRPr="00BE2CC3">
              <w:rPr>
                <w:rFonts w:asciiTheme="majorHAnsi" w:hAnsiTheme="majorHAnsi" w:cstheme="majorHAnsi"/>
              </w:rPr>
              <w:t>M</w:t>
            </w:r>
            <w:r w:rsidR="00400248">
              <w:rPr>
                <w:rFonts w:asciiTheme="majorHAnsi" w:hAnsiTheme="majorHAnsi" w:cstheme="majorHAnsi"/>
              </w:rPr>
              <w:t>DLO</w:t>
            </w:r>
            <w:r w:rsidR="00400248" w:rsidRPr="00BE2CC3">
              <w:rPr>
                <w:rFonts w:asciiTheme="majorHAnsi" w:hAnsiTheme="majorHAnsi" w:cstheme="majorHAnsi"/>
              </w:rPr>
              <w:t>]</w:t>
            </w:r>
          </w:p>
          <w:p w14:paraId="301BAC89" w14:textId="2E293046" w:rsidR="00504D0A" w:rsidRDefault="00504D0A" w:rsidP="00504D0A">
            <w:pPr>
              <w:rPr>
                <w:rFonts w:asciiTheme="majorHAnsi" w:hAnsiTheme="majorHAnsi" w:cstheme="majorHAnsi"/>
              </w:rPr>
            </w:pPr>
          </w:p>
        </w:tc>
      </w:tr>
      <w:tr w:rsidR="00504D0A" w14:paraId="1E2BA938" w14:textId="77777777" w:rsidTr="001F32F3">
        <w:trPr>
          <w:trHeight w:val="644"/>
        </w:trPr>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470BF13C" w:rsidR="007B183A" w:rsidRDefault="00D4682A" w:rsidP="002B4037">
            <w:pPr>
              <w:rPr>
                <w:rFonts w:asciiTheme="majorHAnsi" w:hAnsiTheme="majorHAnsi" w:cstheme="majorHAnsi"/>
              </w:rPr>
            </w:pPr>
            <w:r w:rsidRPr="00D4682A">
              <w:rPr>
                <w:rFonts w:asciiTheme="majorHAnsi" w:hAnsiTheme="majorHAnsi" w:cstheme="majorHAnsi"/>
              </w:rPr>
              <w:t>www.datosabiertos.gob.pe/dataset/</w:t>
            </w:r>
            <w:r w:rsidR="002B4037" w:rsidRPr="002B4037">
              <w:rPr>
                <w:rFonts w:asciiTheme="majorHAnsi" w:hAnsiTheme="majorHAnsi" w:cstheme="majorHAnsi"/>
              </w:rPr>
              <w:t>convenio-de-fraccionamiento-de-tributos-municipales-de-la-municipalidad-distrital-de-los-olivos-mdlo</w:t>
            </w:r>
          </w:p>
        </w:tc>
      </w:tr>
      <w:tr w:rsidR="00504D0A" w14:paraId="2EC58AEF" w14:textId="77777777" w:rsidTr="001F32F3">
        <w:trPr>
          <w:trHeight w:val="5970"/>
        </w:trPr>
        <w:tc>
          <w:tcPr>
            <w:tcW w:w="2972" w:type="dxa"/>
            <w:vAlign w:val="center"/>
          </w:tcPr>
          <w:p w14:paraId="24E79BF0" w14:textId="0C1004DE" w:rsidR="00504D0A" w:rsidRDefault="00504D0A" w:rsidP="00504D0A">
            <w:pPr>
              <w:rPr>
                <w:rFonts w:asciiTheme="majorHAnsi" w:hAnsiTheme="majorHAnsi" w:cstheme="majorHAnsi"/>
              </w:rPr>
            </w:pPr>
            <w:r w:rsidRPr="00E06DA1">
              <w:rPr>
                <w:rFonts w:asciiTheme="majorHAnsi" w:hAnsiTheme="majorHAnsi" w:cstheme="majorHAnsi"/>
                <w:b/>
                <w:bCs/>
                <w:color w:val="000000" w:themeColor="text1"/>
                <w:kern w:val="24"/>
                <w:sz w:val="20"/>
                <w:szCs w:val="20"/>
                <w:lang w:val="es-MX"/>
              </w:rPr>
              <w:t>Descripción</w:t>
            </w:r>
          </w:p>
        </w:tc>
        <w:tc>
          <w:tcPr>
            <w:tcW w:w="7484" w:type="dxa"/>
          </w:tcPr>
          <w:p w14:paraId="2130F535" w14:textId="0CFF406C" w:rsidR="00635752" w:rsidRDefault="00635752" w:rsidP="00F700E0">
            <w:pPr>
              <w:jc w:val="both"/>
              <w:rPr>
                <w:rFonts w:asciiTheme="majorHAnsi" w:hAnsiTheme="majorHAnsi" w:cstheme="majorHAnsi"/>
              </w:rPr>
            </w:pPr>
            <w:r>
              <w:rPr>
                <w:rFonts w:asciiTheme="majorHAnsi" w:hAnsiTheme="majorHAnsi" w:cstheme="majorHAnsi"/>
              </w:rPr>
              <w:t>El convenio de fraccionamiento es un c</w:t>
            </w:r>
            <w:r w:rsidRPr="00635752">
              <w:rPr>
                <w:rFonts w:asciiTheme="majorHAnsi" w:hAnsiTheme="majorHAnsi" w:cstheme="majorHAnsi"/>
              </w:rPr>
              <w:t xml:space="preserve">ompromiso de pago formalizado en un documento por el cual el </w:t>
            </w:r>
            <w:r>
              <w:rPr>
                <w:rFonts w:asciiTheme="majorHAnsi" w:hAnsiTheme="majorHAnsi" w:cstheme="majorHAnsi"/>
              </w:rPr>
              <w:t xml:space="preserve">contribuyente </w:t>
            </w:r>
            <w:r w:rsidRPr="00635752">
              <w:rPr>
                <w:rFonts w:asciiTheme="majorHAnsi" w:hAnsiTheme="majorHAnsi" w:cstheme="majorHAnsi"/>
              </w:rPr>
              <w:t xml:space="preserve">deudor obtiene flexibilidad para el pago de </w:t>
            </w:r>
            <w:r w:rsidR="00351ADB">
              <w:rPr>
                <w:rFonts w:asciiTheme="majorHAnsi" w:hAnsiTheme="majorHAnsi" w:cstheme="majorHAnsi"/>
              </w:rPr>
              <w:t>sus</w:t>
            </w:r>
            <w:r w:rsidRPr="00635752">
              <w:rPr>
                <w:rFonts w:asciiTheme="majorHAnsi" w:hAnsiTheme="majorHAnsi" w:cstheme="majorHAnsi"/>
              </w:rPr>
              <w:t xml:space="preserve"> deudas tributarias</w:t>
            </w:r>
            <w:r w:rsidR="000037EF">
              <w:rPr>
                <w:rFonts w:asciiTheme="majorHAnsi" w:hAnsiTheme="majorHAnsi" w:cstheme="majorHAnsi"/>
              </w:rPr>
              <w:t xml:space="preserve"> en cuotas mensuales,</w:t>
            </w:r>
            <w:r w:rsidRPr="00635752">
              <w:rPr>
                <w:rFonts w:asciiTheme="majorHAnsi" w:hAnsiTheme="majorHAnsi" w:cstheme="majorHAnsi"/>
              </w:rPr>
              <w:t xml:space="preserve"> respecto a</w:t>
            </w:r>
            <w:r w:rsidR="000037EF">
              <w:rPr>
                <w:rFonts w:asciiTheme="majorHAnsi" w:hAnsiTheme="majorHAnsi" w:cstheme="majorHAnsi"/>
              </w:rPr>
              <w:t>l</w:t>
            </w:r>
            <w:r w:rsidRPr="00635752">
              <w:rPr>
                <w:rFonts w:asciiTheme="majorHAnsi" w:hAnsiTheme="majorHAnsi" w:cstheme="majorHAnsi"/>
              </w:rPr>
              <w:t xml:space="preserve"> monto total </w:t>
            </w:r>
            <w:r w:rsidR="000037EF">
              <w:rPr>
                <w:rFonts w:asciiTheme="majorHAnsi" w:hAnsiTheme="majorHAnsi" w:cstheme="majorHAnsi"/>
              </w:rPr>
              <w:t xml:space="preserve">de la deuda, estas </w:t>
            </w:r>
            <w:r w:rsidRPr="00635752">
              <w:rPr>
                <w:rFonts w:asciiTheme="majorHAnsi" w:hAnsiTheme="majorHAnsi" w:cstheme="majorHAnsi"/>
              </w:rPr>
              <w:t xml:space="preserve">se fijan </w:t>
            </w:r>
            <w:r w:rsidR="00351ADB">
              <w:rPr>
                <w:rFonts w:asciiTheme="majorHAnsi" w:hAnsiTheme="majorHAnsi" w:cstheme="majorHAnsi"/>
              </w:rPr>
              <w:t>en</w:t>
            </w:r>
            <w:r w:rsidRPr="00635752">
              <w:rPr>
                <w:rFonts w:asciiTheme="majorHAnsi" w:hAnsiTheme="majorHAnsi" w:cstheme="majorHAnsi"/>
              </w:rPr>
              <w:t xml:space="preserve"> </w:t>
            </w:r>
            <w:r w:rsidR="000037EF">
              <w:rPr>
                <w:rFonts w:asciiTheme="majorHAnsi" w:hAnsiTheme="majorHAnsi" w:cstheme="majorHAnsi"/>
              </w:rPr>
              <w:t xml:space="preserve">la </w:t>
            </w:r>
            <w:r w:rsidRPr="00635752">
              <w:rPr>
                <w:rFonts w:asciiTheme="majorHAnsi" w:hAnsiTheme="majorHAnsi" w:cstheme="majorHAnsi"/>
              </w:rPr>
              <w:t>cuota inicial, núme</w:t>
            </w:r>
            <w:r w:rsidR="00351ADB">
              <w:rPr>
                <w:rFonts w:asciiTheme="majorHAnsi" w:hAnsiTheme="majorHAnsi" w:cstheme="majorHAnsi"/>
              </w:rPr>
              <w:t>ro de cuotas</w:t>
            </w:r>
            <w:r w:rsidR="000037EF">
              <w:rPr>
                <w:rFonts w:asciiTheme="majorHAnsi" w:hAnsiTheme="majorHAnsi" w:cstheme="majorHAnsi"/>
              </w:rPr>
              <w:t xml:space="preserve"> de pago</w:t>
            </w:r>
            <w:r w:rsidR="00351ADB">
              <w:rPr>
                <w:rFonts w:asciiTheme="majorHAnsi" w:hAnsiTheme="majorHAnsi" w:cstheme="majorHAnsi"/>
              </w:rPr>
              <w:t xml:space="preserve"> y el monto de cada cuota.</w:t>
            </w:r>
          </w:p>
          <w:p w14:paraId="6EC6268E" w14:textId="42C201DC" w:rsidR="000037EF" w:rsidRDefault="000037EF" w:rsidP="00F700E0">
            <w:pPr>
              <w:jc w:val="both"/>
              <w:rPr>
                <w:rFonts w:asciiTheme="majorHAnsi" w:hAnsiTheme="majorHAnsi" w:cstheme="majorHAnsi"/>
              </w:rPr>
            </w:pPr>
            <w:bookmarkStart w:id="0" w:name="_GoBack"/>
            <w:bookmarkEnd w:id="0"/>
          </w:p>
          <w:p w14:paraId="47553301" w14:textId="690A9887" w:rsidR="00351ADB" w:rsidRDefault="00351ADB" w:rsidP="00351ADB">
            <w:pPr>
              <w:jc w:val="both"/>
              <w:rPr>
                <w:rFonts w:asciiTheme="majorHAnsi" w:hAnsiTheme="majorHAnsi" w:cstheme="majorHAnsi"/>
              </w:rPr>
            </w:pPr>
            <w:r>
              <w:rPr>
                <w:rFonts w:asciiTheme="majorHAnsi" w:hAnsiTheme="majorHAnsi" w:cstheme="majorHAnsi"/>
              </w:rPr>
              <w:t xml:space="preserve">La </w:t>
            </w:r>
            <w:r w:rsidRPr="00F700E0">
              <w:rPr>
                <w:rFonts w:asciiTheme="majorHAnsi" w:hAnsiTheme="majorHAnsi" w:cstheme="majorHAnsi"/>
              </w:rPr>
              <w:t>Información del</w:t>
            </w:r>
            <w:r>
              <w:rPr>
                <w:rFonts w:asciiTheme="majorHAnsi" w:hAnsiTheme="majorHAnsi" w:cstheme="majorHAnsi"/>
              </w:rPr>
              <w:t xml:space="preserve"> convenio de fraccionamiento</w:t>
            </w:r>
            <w:r w:rsidR="00910940">
              <w:rPr>
                <w:rFonts w:asciiTheme="majorHAnsi" w:hAnsiTheme="majorHAnsi" w:cstheme="majorHAnsi"/>
              </w:rPr>
              <w:t xml:space="preserve"> de tributos municipales</w:t>
            </w:r>
            <w:r>
              <w:rPr>
                <w:rFonts w:asciiTheme="majorHAnsi" w:hAnsiTheme="majorHAnsi" w:cstheme="majorHAnsi"/>
              </w:rPr>
              <w:t xml:space="preserve"> celebrada entre el contribuyente deudor y</w:t>
            </w:r>
            <w:r w:rsidRPr="00F700E0">
              <w:rPr>
                <w:rFonts w:asciiTheme="majorHAnsi" w:hAnsiTheme="majorHAnsi" w:cstheme="majorHAnsi"/>
              </w:rPr>
              <w:t xml:space="preserve"> la Municipalidad Distrital de Los Olivos, correspondiente desde el período </w:t>
            </w:r>
            <w:r>
              <w:rPr>
                <w:rFonts w:asciiTheme="majorHAnsi" w:hAnsiTheme="majorHAnsi" w:cstheme="majorHAnsi"/>
              </w:rPr>
              <w:t>199</w:t>
            </w:r>
            <w:r w:rsidR="00FE28F6">
              <w:rPr>
                <w:rFonts w:asciiTheme="majorHAnsi" w:hAnsiTheme="majorHAnsi" w:cstheme="majorHAnsi"/>
              </w:rPr>
              <w:t>7</w:t>
            </w:r>
            <w:r>
              <w:rPr>
                <w:rFonts w:asciiTheme="majorHAnsi" w:hAnsiTheme="majorHAnsi" w:cstheme="majorHAnsi"/>
              </w:rPr>
              <w:t xml:space="preserve"> hasta 2024</w:t>
            </w:r>
            <w:r w:rsidRPr="00F700E0">
              <w:rPr>
                <w:rFonts w:asciiTheme="majorHAnsi" w:hAnsiTheme="majorHAnsi" w:cstheme="majorHAnsi"/>
              </w:rPr>
              <w:t>.</w:t>
            </w:r>
          </w:p>
          <w:p w14:paraId="3307A517" w14:textId="77777777" w:rsidR="00351ADB" w:rsidRPr="00F700E0" w:rsidRDefault="00351ADB" w:rsidP="00504D0A">
            <w:pPr>
              <w:rPr>
                <w:rFonts w:asciiTheme="majorHAnsi" w:hAnsiTheme="majorHAnsi" w:cstheme="majorHAnsi"/>
              </w:rPr>
            </w:pPr>
          </w:p>
          <w:p w14:paraId="096AF5EE" w14:textId="42C6F738" w:rsidR="00EC39B6" w:rsidRPr="00F700E0" w:rsidRDefault="00635752" w:rsidP="00504D0A">
            <w:pPr>
              <w:rPr>
                <w:rFonts w:asciiTheme="majorHAnsi" w:hAnsiTheme="majorHAnsi" w:cstheme="majorHAnsi"/>
              </w:rPr>
            </w:pPr>
            <w:r>
              <w:rPr>
                <w:rFonts w:asciiTheme="majorHAnsi" w:hAnsiTheme="majorHAnsi" w:cstheme="majorHAnsi"/>
              </w:rPr>
              <w:t>Ésto</w:t>
            </w:r>
            <w:r w:rsidR="00615D54" w:rsidRPr="00F700E0">
              <w:rPr>
                <w:rFonts w:asciiTheme="majorHAnsi" w:hAnsiTheme="majorHAnsi" w:cstheme="majorHAnsi"/>
              </w:rPr>
              <w:t xml:space="preserve">s </w:t>
            </w:r>
            <w:r>
              <w:rPr>
                <w:rFonts w:asciiTheme="majorHAnsi" w:hAnsiTheme="majorHAnsi" w:cstheme="majorHAnsi"/>
              </w:rPr>
              <w:t xml:space="preserve">Convenios de </w:t>
            </w:r>
            <w:r w:rsidR="00060CB9" w:rsidRPr="00F700E0">
              <w:rPr>
                <w:rFonts w:asciiTheme="majorHAnsi" w:hAnsiTheme="majorHAnsi" w:cstheme="majorHAnsi"/>
              </w:rPr>
              <w:t>F</w:t>
            </w:r>
            <w:r>
              <w:rPr>
                <w:rFonts w:asciiTheme="majorHAnsi" w:hAnsiTheme="majorHAnsi" w:cstheme="majorHAnsi"/>
              </w:rPr>
              <w:t>raccionamiento de Tributos Municipales</w:t>
            </w:r>
            <w:r w:rsidR="00060CB9" w:rsidRPr="00F700E0">
              <w:rPr>
                <w:rFonts w:asciiTheme="majorHAnsi" w:hAnsiTheme="majorHAnsi" w:cstheme="majorHAnsi"/>
              </w:rPr>
              <w:t xml:space="preserve"> </w:t>
            </w:r>
            <w:r w:rsidR="00615D54" w:rsidRPr="00F700E0">
              <w:rPr>
                <w:rFonts w:asciiTheme="majorHAnsi" w:hAnsiTheme="majorHAnsi" w:cstheme="majorHAnsi"/>
              </w:rPr>
              <w:t xml:space="preserve">están caracterizadas por: </w:t>
            </w:r>
          </w:p>
          <w:p w14:paraId="6D286B67" w14:textId="76215DBB" w:rsidR="00EC39B6" w:rsidRPr="00F700E0" w:rsidRDefault="00EC39B6" w:rsidP="00F700E0">
            <w:pPr>
              <w:pStyle w:val="Prrafodelista"/>
              <w:numPr>
                <w:ilvl w:val="0"/>
                <w:numId w:val="6"/>
              </w:numPr>
              <w:jc w:val="both"/>
              <w:rPr>
                <w:rFonts w:asciiTheme="majorHAnsi" w:hAnsiTheme="majorHAnsi" w:cstheme="majorHAnsi"/>
                <w:sz w:val="22"/>
                <w:szCs w:val="22"/>
              </w:rPr>
            </w:pPr>
            <w:r w:rsidRPr="00F700E0">
              <w:rPr>
                <w:rFonts w:asciiTheme="majorHAnsi" w:hAnsiTheme="majorHAnsi" w:cstheme="majorHAnsi"/>
                <w:sz w:val="22"/>
                <w:szCs w:val="22"/>
              </w:rPr>
              <w:t>D</w:t>
            </w:r>
            <w:r w:rsidR="000C7A8B" w:rsidRPr="00F700E0">
              <w:rPr>
                <w:rFonts w:asciiTheme="majorHAnsi" w:hAnsiTheme="majorHAnsi" w:cstheme="majorHAnsi"/>
                <w:sz w:val="22"/>
                <w:szCs w:val="22"/>
              </w:rPr>
              <w:t>epartamento, provincia, distrito, ubigeo, gobierno</w:t>
            </w:r>
            <w:r w:rsidRPr="00F700E0">
              <w:rPr>
                <w:rFonts w:asciiTheme="majorHAnsi" w:hAnsiTheme="majorHAnsi" w:cstheme="majorHAnsi"/>
                <w:sz w:val="22"/>
                <w:szCs w:val="22"/>
              </w:rPr>
              <w:t xml:space="preserve"> </w:t>
            </w:r>
            <w:r w:rsidR="000C7A8B" w:rsidRPr="00F700E0">
              <w:rPr>
                <w:rFonts w:asciiTheme="majorHAnsi" w:hAnsiTheme="majorHAnsi" w:cstheme="majorHAnsi"/>
                <w:sz w:val="22"/>
                <w:szCs w:val="22"/>
              </w:rPr>
              <w:t>local</w:t>
            </w:r>
            <w:r w:rsidRPr="00F700E0">
              <w:rPr>
                <w:rFonts w:asciiTheme="majorHAnsi" w:hAnsiTheme="majorHAnsi" w:cstheme="majorHAnsi"/>
                <w:sz w:val="22"/>
                <w:szCs w:val="22"/>
              </w:rPr>
              <w:t xml:space="preserve"> de la entidad.</w:t>
            </w:r>
          </w:p>
          <w:p w14:paraId="1768E929" w14:textId="03AC5A8A" w:rsidR="00CD25C2" w:rsidRPr="00DA6A51" w:rsidRDefault="00DA6A51" w:rsidP="001F32F3">
            <w:pPr>
              <w:pStyle w:val="Prrafodelista"/>
              <w:numPr>
                <w:ilvl w:val="0"/>
                <w:numId w:val="6"/>
              </w:numPr>
              <w:jc w:val="both"/>
              <w:rPr>
                <w:rFonts w:asciiTheme="majorHAnsi" w:hAnsiTheme="majorHAnsi" w:cstheme="majorHAnsi"/>
              </w:rPr>
            </w:pPr>
            <w:r>
              <w:rPr>
                <w:rFonts w:asciiTheme="majorHAnsi" w:hAnsiTheme="majorHAnsi" w:cstheme="majorHAnsi"/>
                <w:sz w:val="22"/>
                <w:szCs w:val="22"/>
              </w:rPr>
              <w:t xml:space="preserve">Código único de contribuyente, nombre o razón social, tipo de persona, distrito fiscal del contribuyente, </w:t>
            </w:r>
            <w:r w:rsidR="006E215F">
              <w:rPr>
                <w:rFonts w:asciiTheme="majorHAnsi" w:hAnsiTheme="majorHAnsi" w:cstheme="majorHAnsi"/>
                <w:sz w:val="22"/>
                <w:szCs w:val="22"/>
              </w:rPr>
              <w:t>nombre</w:t>
            </w:r>
            <w:r>
              <w:rPr>
                <w:rFonts w:asciiTheme="majorHAnsi" w:hAnsiTheme="majorHAnsi" w:cstheme="majorHAnsi"/>
                <w:sz w:val="22"/>
                <w:szCs w:val="22"/>
              </w:rPr>
              <w:t xml:space="preserve"> de </w:t>
            </w:r>
            <w:r w:rsidR="006E215F">
              <w:rPr>
                <w:rFonts w:asciiTheme="majorHAnsi" w:hAnsiTheme="majorHAnsi" w:cstheme="majorHAnsi"/>
                <w:sz w:val="22"/>
                <w:szCs w:val="22"/>
              </w:rPr>
              <w:t>núcleo urbano</w:t>
            </w:r>
            <w:r>
              <w:rPr>
                <w:rFonts w:asciiTheme="majorHAnsi" w:hAnsiTheme="majorHAnsi" w:cstheme="majorHAnsi"/>
                <w:sz w:val="22"/>
                <w:szCs w:val="22"/>
              </w:rPr>
              <w:t>,</w:t>
            </w:r>
            <w:r w:rsidR="006E215F">
              <w:rPr>
                <w:rFonts w:asciiTheme="majorHAnsi" w:hAnsiTheme="majorHAnsi" w:cstheme="majorHAnsi"/>
                <w:sz w:val="22"/>
                <w:szCs w:val="22"/>
              </w:rPr>
              <w:t xml:space="preserve"> </w:t>
            </w:r>
            <w:r w:rsidR="001F32F3">
              <w:rPr>
                <w:rFonts w:asciiTheme="majorHAnsi" w:hAnsiTheme="majorHAnsi" w:cstheme="majorHAnsi"/>
                <w:sz w:val="22"/>
                <w:szCs w:val="22"/>
              </w:rPr>
              <w:t xml:space="preserve">tipo de vía, </w:t>
            </w:r>
            <w:r w:rsidR="006E215F">
              <w:rPr>
                <w:rFonts w:asciiTheme="majorHAnsi" w:hAnsiTheme="majorHAnsi" w:cstheme="majorHAnsi"/>
                <w:sz w:val="22"/>
                <w:szCs w:val="22"/>
              </w:rPr>
              <w:t>denominación de la</w:t>
            </w:r>
            <w:r>
              <w:rPr>
                <w:rFonts w:asciiTheme="majorHAnsi" w:hAnsiTheme="majorHAnsi" w:cstheme="majorHAnsi"/>
                <w:sz w:val="22"/>
                <w:szCs w:val="22"/>
              </w:rPr>
              <w:t xml:space="preserve"> vía, monto de la cuota fraccionada, fecha de vencimiento de la cuota, fecha de pago de la cuota, mora, el costo de emisión, monto pendiente de pago, estado de la cuota, el monto total fraccionado, número de convenio de fraccionamiento, fecha del convenio de fraccionamiento, total de cuotas fraccionadas, total de número de pagadas, número de cuotas pendientes y el estado de la cobranza del fraccionamiento.</w:t>
            </w:r>
          </w:p>
        </w:tc>
      </w:tr>
      <w:tr w:rsidR="00504D0A" w14:paraId="283C9B4F" w14:textId="77777777" w:rsidTr="00351ADB">
        <w:trPr>
          <w:trHeight w:val="336"/>
        </w:trPr>
        <w:tc>
          <w:tcPr>
            <w:tcW w:w="2972" w:type="dxa"/>
            <w:vAlign w:val="center"/>
          </w:tcPr>
          <w:p w14:paraId="51D63ABD" w14:textId="5D977796"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Entidad</w:t>
            </w:r>
          </w:p>
        </w:tc>
        <w:tc>
          <w:tcPr>
            <w:tcW w:w="7484" w:type="dxa"/>
            <w:vAlign w:val="center"/>
          </w:tcPr>
          <w:p w14:paraId="391CFDAD" w14:textId="745731F0" w:rsidR="00504D0A" w:rsidRDefault="00E06DA1" w:rsidP="00504D0A">
            <w:pPr>
              <w:rPr>
                <w:rFonts w:asciiTheme="majorHAnsi" w:hAnsiTheme="majorHAnsi" w:cstheme="majorHAnsi"/>
              </w:rPr>
            </w:pPr>
            <w:r>
              <w:rPr>
                <w:rFonts w:asciiTheme="majorHAnsi" w:hAnsiTheme="majorHAnsi" w:cstheme="majorHAnsi"/>
              </w:rPr>
              <w:t>Municipalidad Distrital de Los Olivos</w:t>
            </w:r>
            <w:r w:rsidR="00DC5E5F">
              <w:rPr>
                <w:rFonts w:asciiTheme="majorHAnsi" w:hAnsiTheme="majorHAnsi" w:cstheme="majorHAnsi"/>
              </w:rPr>
              <w:t xml:space="preserve"> - MDLO</w:t>
            </w:r>
          </w:p>
        </w:tc>
      </w:tr>
      <w:tr w:rsidR="00504D0A" w14:paraId="1598F2E3" w14:textId="77777777" w:rsidTr="00351ADB">
        <w:trPr>
          <w:trHeight w:val="426"/>
        </w:trPr>
        <w:tc>
          <w:tcPr>
            <w:tcW w:w="2972" w:type="dxa"/>
            <w:vAlign w:val="center"/>
          </w:tcPr>
          <w:p w14:paraId="4723B4D8" w14:textId="16D3A583"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Fuente</w:t>
            </w:r>
          </w:p>
        </w:tc>
        <w:tc>
          <w:tcPr>
            <w:tcW w:w="7484" w:type="dxa"/>
            <w:vAlign w:val="center"/>
          </w:tcPr>
          <w:p w14:paraId="14AEEBCE" w14:textId="1824B984" w:rsidR="00504D0A" w:rsidRDefault="00351ADB" w:rsidP="00351ADB">
            <w:pPr>
              <w:rPr>
                <w:rFonts w:asciiTheme="majorHAnsi" w:hAnsiTheme="majorHAnsi" w:cstheme="majorHAnsi"/>
              </w:rPr>
            </w:pPr>
            <w:r>
              <w:rPr>
                <w:rFonts w:asciiTheme="majorHAnsi" w:hAnsiTheme="majorHAnsi" w:cstheme="majorHAnsi"/>
              </w:rPr>
              <w:t xml:space="preserve">Oficina General </w:t>
            </w:r>
            <w:r w:rsidR="00E06DA1">
              <w:rPr>
                <w:rFonts w:asciiTheme="majorHAnsi" w:hAnsiTheme="majorHAnsi" w:cstheme="majorHAnsi"/>
              </w:rPr>
              <w:t>de Tecnologías de la Información y Comunicaciones</w:t>
            </w:r>
          </w:p>
        </w:tc>
      </w:tr>
      <w:tr w:rsidR="00504D0A" w14:paraId="28E3066C" w14:textId="77777777" w:rsidTr="00351ADB">
        <w:trPr>
          <w:trHeight w:val="390"/>
        </w:trPr>
        <w:tc>
          <w:tcPr>
            <w:tcW w:w="2972" w:type="dxa"/>
            <w:vAlign w:val="center"/>
          </w:tcPr>
          <w:p w14:paraId="316C6F46" w14:textId="50815B45"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rPr>
              <w:t>Etiquetas</w:t>
            </w:r>
          </w:p>
        </w:tc>
        <w:tc>
          <w:tcPr>
            <w:tcW w:w="7484" w:type="dxa"/>
            <w:vAlign w:val="center"/>
          </w:tcPr>
          <w:p w14:paraId="5B88C464" w14:textId="38E6DC71" w:rsidR="00504D0A" w:rsidRDefault="00351ADB" w:rsidP="00504D0A">
            <w:pPr>
              <w:rPr>
                <w:rFonts w:asciiTheme="majorHAnsi" w:hAnsiTheme="majorHAnsi" w:cstheme="majorHAnsi"/>
              </w:rPr>
            </w:pPr>
            <w:r>
              <w:rPr>
                <w:rFonts w:asciiTheme="majorHAnsi" w:hAnsiTheme="majorHAnsi" w:cstheme="majorHAnsi"/>
              </w:rPr>
              <w:t xml:space="preserve">Convenio de Fraccionamiento de Tributos Municipales </w:t>
            </w:r>
          </w:p>
        </w:tc>
      </w:tr>
      <w:tr w:rsidR="00504D0A" w14:paraId="43175C4D" w14:textId="77777777" w:rsidTr="00351ADB">
        <w:trPr>
          <w:trHeight w:val="282"/>
        </w:trPr>
        <w:tc>
          <w:tcPr>
            <w:tcW w:w="2972" w:type="dxa"/>
            <w:vAlign w:val="center"/>
          </w:tcPr>
          <w:p w14:paraId="12BAD6F9" w14:textId="0D974740"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Fecha de creación</w:t>
            </w:r>
          </w:p>
        </w:tc>
        <w:tc>
          <w:tcPr>
            <w:tcW w:w="7484" w:type="dxa"/>
            <w:vAlign w:val="center"/>
          </w:tcPr>
          <w:p w14:paraId="71ED991A" w14:textId="66AC09F0" w:rsidR="00504D0A"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-1</w:t>
            </w:r>
            <w:r w:rsidR="00351ADB">
              <w:rPr>
                <w:rFonts w:asciiTheme="majorHAnsi" w:hAnsiTheme="majorHAnsi" w:cstheme="majorHAnsi"/>
                <w:color w:val="000000" w:themeColor="text1"/>
                <w:kern w:val="24"/>
              </w:rPr>
              <w:t>9</w:t>
            </w:r>
          </w:p>
        </w:tc>
      </w:tr>
      <w:tr w:rsidR="00504D0A" w14:paraId="011842A8" w14:textId="77777777" w:rsidTr="00351ADB">
        <w:trPr>
          <w:trHeight w:val="413"/>
        </w:trPr>
        <w:tc>
          <w:tcPr>
            <w:tcW w:w="2972" w:type="dxa"/>
            <w:vAlign w:val="center"/>
          </w:tcPr>
          <w:p w14:paraId="35EB519A" w14:textId="7F952C47" w:rsidR="00504D0A" w:rsidRPr="00F700E0" w:rsidRDefault="00504D0A" w:rsidP="00504D0A">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Frecuencia de actualización</w:t>
            </w:r>
          </w:p>
        </w:tc>
        <w:tc>
          <w:tcPr>
            <w:tcW w:w="7484" w:type="dxa"/>
            <w:vAlign w:val="center"/>
          </w:tcPr>
          <w:p w14:paraId="234AA13C" w14:textId="204D7BA3" w:rsidR="00504D0A" w:rsidRDefault="00351ADB" w:rsidP="00504D0A">
            <w:pPr>
              <w:rPr>
                <w:rFonts w:asciiTheme="majorHAnsi" w:hAnsiTheme="majorHAnsi" w:cstheme="majorHAnsi"/>
              </w:rPr>
            </w:pPr>
            <w:r>
              <w:rPr>
                <w:rFonts w:asciiTheme="majorHAnsi" w:hAnsiTheme="majorHAnsi" w:cstheme="majorHAnsi"/>
              </w:rPr>
              <w:t xml:space="preserve">Mensual </w:t>
            </w:r>
          </w:p>
        </w:tc>
      </w:tr>
      <w:tr w:rsidR="00CD25C2" w14:paraId="2C94159F" w14:textId="77777777" w:rsidTr="00351ADB">
        <w:trPr>
          <w:trHeight w:val="420"/>
        </w:trPr>
        <w:tc>
          <w:tcPr>
            <w:tcW w:w="2972" w:type="dxa"/>
            <w:vAlign w:val="center"/>
          </w:tcPr>
          <w:p w14:paraId="4C1DE0E1" w14:textId="18D08B51"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58176623" w:rsidR="00CD25C2" w:rsidRDefault="00E06DA1" w:rsidP="00351ADB">
            <w:pPr>
              <w:rPr>
                <w:rFonts w:asciiTheme="majorHAnsi" w:hAnsiTheme="majorHAnsi" w:cstheme="majorHAnsi"/>
              </w:rPr>
            </w:pPr>
            <w:r>
              <w:rPr>
                <w:rFonts w:asciiTheme="majorHAnsi" w:hAnsiTheme="majorHAnsi" w:cstheme="majorHAnsi"/>
                <w:color w:val="000000" w:themeColor="text1"/>
                <w:kern w:val="24"/>
              </w:rPr>
              <w:t>202</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-0</w:t>
            </w:r>
            <w:r w:rsidR="00351ADB">
              <w:rPr>
                <w:rFonts w:asciiTheme="majorHAnsi" w:hAnsiTheme="majorHAnsi" w:cstheme="majorHAnsi"/>
                <w:color w:val="000000" w:themeColor="text1"/>
                <w:kern w:val="24"/>
              </w:rPr>
              <w:t>4</w:t>
            </w:r>
            <w:r>
              <w:rPr>
                <w:rFonts w:asciiTheme="majorHAnsi" w:hAnsiTheme="majorHAnsi" w:cstheme="majorHAnsi"/>
                <w:color w:val="000000" w:themeColor="text1"/>
                <w:kern w:val="24"/>
              </w:rPr>
              <w:t>-1</w:t>
            </w:r>
            <w:r w:rsidR="00351ADB">
              <w:rPr>
                <w:rFonts w:asciiTheme="majorHAnsi" w:hAnsiTheme="majorHAnsi" w:cstheme="majorHAnsi"/>
                <w:color w:val="000000" w:themeColor="text1"/>
                <w:kern w:val="24"/>
              </w:rPr>
              <w:t>9</w:t>
            </w:r>
          </w:p>
        </w:tc>
      </w:tr>
      <w:tr w:rsidR="00CD25C2" w14:paraId="3F74AE2E" w14:textId="77777777" w:rsidTr="00351ADB">
        <w:trPr>
          <w:trHeight w:val="412"/>
        </w:trPr>
        <w:tc>
          <w:tcPr>
            <w:tcW w:w="2972" w:type="dxa"/>
            <w:vAlign w:val="center"/>
          </w:tcPr>
          <w:p w14:paraId="59316C5D" w14:textId="137D6F15"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1B613C4" w:rsidR="00CD25C2" w:rsidRDefault="00400248" w:rsidP="00CD25C2">
            <w:pPr>
              <w:rPr>
                <w:rFonts w:asciiTheme="majorHAnsi" w:hAnsiTheme="majorHAnsi" w:cstheme="majorHAnsi"/>
              </w:rPr>
            </w:pPr>
            <w:r>
              <w:rPr>
                <w:rFonts w:asciiTheme="majorHAnsi" w:hAnsiTheme="majorHAnsi" w:cstheme="majorHAnsi"/>
              </w:rPr>
              <w:t>1.0</w:t>
            </w:r>
          </w:p>
        </w:tc>
      </w:tr>
      <w:tr w:rsidR="00CD25C2" w:rsidRPr="000037EF" w14:paraId="7EBCCDEC" w14:textId="77777777" w:rsidTr="00351ADB">
        <w:trPr>
          <w:trHeight w:val="302"/>
        </w:trPr>
        <w:tc>
          <w:tcPr>
            <w:tcW w:w="2972" w:type="dxa"/>
            <w:vAlign w:val="center"/>
          </w:tcPr>
          <w:p w14:paraId="083F45C8" w14:textId="4E1B252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358EA321" w:rsidR="00CD25C2" w:rsidRPr="00635752" w:rsidRDefault="00CD25C2" w:rsidP="00CD25C2">
            <w:pPr>
              <w:rPr>
                <w:rFonts w:asciiTheme="majorHAnsi" w:hAnsiTheme="majorHAnsi" w:cstheme="majorHAnsi"/>
                <w:lang w:val="en-US"/>
              </w:rPr>
            </w:pPr>
            <w:r w:rsidRPr="00E34B4D">
              <w:rPr>
                <w:rFonts w:asciiTheme="majorHAnsi" w:hAnsiTheme="majorHAnsi" w:cstheme="majorHAnsi"/>
                <w:kern w:val="24"/>
                <w:lang w:val="en-US"/>
              </w:rPr>
              <w:t>Open Data Commons Attribution License</w:t>
            </w:r>
          </w:p>
        </w:tc>
      </w:tr>
      <w:tr w:rsidR="00CD25C2" w14:paraId="50813B98" w14:textId="77777777" w:rsidTr="00351ADB">
        <w:trPr>
          <w:trHeight w:val="406"/>
        </w:trPr>
        <w:tc>
          <w:tcPr>
            <w:tcW w:w="2972" w:type="dxa"/>
            <w:vAlign w:val="center"/>
          </w:tcPr>
          <w:p w14:paraId="78F51BD0" w14:textId="026C858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351ADB">
        <w:trPr>
          <w:trHeight w:val="412"/>
        </w:trPr>
        <w:tc>
          <w:tcPr>
            <w:tcW w:w="2972" w:type="dxa"/>
            <w:vAlign w:val="center"/>
          </w:tcPr>
          <w:p w14:paraId="1CADEF4B" w14:textId="184AA53E"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351ADB">
        <w:trPr>
          <w:trHeight w:val="418"/>
        </w:trPr>
        <w:tc>
          <w:tcPr>
            <w:tcW w:w="2972" w:type="dxa"/>
            <w:vAlign w:val="center"/>
          </w:tcPr>
          <w:p w14:paraId="44582A03" w14:textId="175F5ABC"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Tipo de recurso</w:t>
            </w:r>
          </w:p>
        </w:tc>
        <w:tc>
          <w:tcPr>
            <w:tcW w:w="7484" w:type="dxa"/>
            <w:vAlign w:val="center"/>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351ADB">
        <w:trPr>
          <w:trHeight w:val="282"/>
        </w:trPr>
        <w:tc>
          <w:tcPr>
            <w:tcW w:w="2972" w:type="dxa"/>
            <w:vAlign w:val="center"/>
          </w:tcPr>
          <w:p w14:paraId="7C20EDCE" w14:textId="0318ABEF"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Formato</w:t>
            </w:r>
          </w:p>
        </w:tc>
        <w:tc>
          <w:tcPr>
            <w:tcW w:w="7484" w:type="dxa"/>
            <w:vAlign w:val="center"/>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351ADB">
        <w:trPr>
          <w:trHeight w:val="400"/>
        </w:trPr>
        <w:tc>
          <w:tcPr>
            <w:tcW w:w="2972" w:type="dxa"/>
            <w:vAlign w:val="center"/>
          </w:tcPr>
          <w:p w14:paraId="14C8EAEF" w14:textId="0A3D3873" w:rsidR="00CD25C2" w:rsidRPr="00F700E0" w:rsidRDefault="00CD25C2" w:rsidP="00CD25C2">
            <w:pPr>
              <w:rPr>
                <w:rFonts w:asciiTheme="majorHAnsi" w:hAnsiTheme="majorHAnsi" w:cstheme="majorHAnsi"/>
                <w:sz w:val="20"/>
                <w:szCs w:val="20"/>
              </w:rPr>
            </w:pPr>
            <w:r w:rsidRPr="00F700E0">
              <w:rPr>
                <w:rFonts w:asciiTheme="majorHAnsi" w:hAnsiTheme="majorHAnsi" w:cstheme="majorHAnsi"/>
                <w:b/>
                <w:bCs/>
                <w:color w:val="000000" w:themeColor="text1"/>
                <w:kern w:val="24"/>
                <w:sz w:val="20"/>
                <w:szCs w:val="20"/>
                <w:lang w:val="es-MX"/>
              </w:rPr>
              <w:t xml:space="preserve">Cobertura </w:t>
            </w:r>
          </w:p>
        </w:tc>
        <w:tc>
          <w:tcPr>
            <w:tcW w:w="7484" w:type="dxa"/>
            <w:vAlign w:val="center"/>
          </w:tcPr>
          <w:p w14:paraId="29A0014F" w14:textId="4D738332" w:rsidR="00CD25C2" w:rsidRDefault="00037C73" w:rsidP="00351ADB">
            <w:pPr>
              <w:rPr>
                <w:rFonts w:asciiTheme="majorHAnsi" w:hAnsiTheme="majorHAnsi" w:cstheme="majorHAnsi"/>
              </w:rPr>
            </w:pPr>
            <w:r>
              <w:rPr>
                <w:rFonts w:asciiTheme="majorHAnsi" w:hAnsiTheme="majorHAnsi" w:cstheme="majorHAnsi"/>
              </w:rPr>
              <w:t xml:space="preserve">Perú, </w:t>
            </w:r>
            <w:r w:rsidR="00400248">
              <w:rPr>
                <w:rFonts w:asciiTheme="majorHAnsi" w:hAnsiTheme="majorHAnsi" w:cstheme="majorHAnsi"/>
              </w:rPr>
              <w:t>Lima, Lima, Los Olivos – 19</w:t>
            </w:r>
            <w:r w:rsidR="00AA340D">
              <w:rPr>
                <w:rFonts w:asciiTheme="majorHAnsi" w:hAnsiTheme="majorHAnsi" w:cstheme="majorHAnsi"/>
              </w:rPr>
              <w:t>97</w:t>
            </w:r>
            <w:r w:rsidR="00351ADB">
              <w:rPr>
                <w:rFonts w:asciiTheme="majorHAnsi" w:hAnsiTheme="majorHAnsi" w:cstheme="majorHAnsi"/>
              </w:rPr>
              <w:t xml:space="preserve"> al 2024</w:t>
            </w:r>
          </w:p>
        </w:tc>
      </w:tr>
      <w:tr w:rsidR="00CD25C2" w14:paraId="494AA20C" w14:textId="77777777" w:rsidTr="00351ADB">
        <w:trPr>
          <w:trHeight w:val="410"/>
        </w:trPr>
        <w:tc>
          <w:tcPr>
            <w:tcW w:w="2972" w:type="dxa"/>
            <w:vAlign w:val="center"/>
          </w:tcPr>
          <w:p w14:paraId="6E758B40" w14:textId="2431496E" w:rsidR="00CD25C2" w:rsidRPr="00F700E0" w:rsidRDefault="00CD25C2" w:rsidP="00CD25C2">
            <w:pPr>
              <w:rPr>
                <w:rFonts w:asciiTheme="majorHAnsi" w:hAnsiTheme="majorHAnsi" w:cstheme="majorHAnsi"/>
                <w:b/>
                <w:bCs/>
                <w:sz w:val="20"/>
                <w:szCs w:val="20"/>
              </w:rPr>
            </w:pPr>
            <w:r w:rsidRPr="00F700E0">
              <w:rPr>
                <w:rFonts w:asciiTheme="majorHAnsi" w:hAnsiTheme="majorHAnsi" w:cstheme="majorHAnsi"/>
                <w:b/>
                <w:bCs/>
                <w:sz w:val="20"/>
                <w:szCs w:val="20"/>
              </w:rPr>
              <w:t>Correo de contacto</w:t>
            </w:r>
          </w:p>
        </w:tc>
        <w:tc>
          <w:tcPr>
            <w:tcW w:w="7484" w:type="dxa"/>
            <w:vAlign w:val="center"/>
          </w:tcPr>
          <w:p w14:paraId="4E87C2D7" w14:textId="5AE88943" w:rsidR="00CD25C2" w:rsidRDefault="00E06DA1" w:rsidP="00CD25C2">
            <w:pPr>
              <w:rPr>
                <w:rFonts w:asciiTheme="majorHAnsi" w:hAnsiTheme="majorHAnsi" w:cstheme="majorHAnsi"/>
              </w:rPr>
            </w:pPr>
            <w:r w:rsidRPr="00E34B4D">
              <w:rPr>
                <w:rFonts w:asciiTheme="majorHAnsi" w:hAnsiTheme="majorHAnsi" w:cstheme="majorHAnsi"/>
              </w:rPr>
              <w:t>jvelasquez@munilosolivos.gob.pe</w:t>
            </w:r>
          </w:p>
        </w:tc>
      </w:tr>
    </w:tbl>
    <w:p w14:paraId="0E6576BC" w14:textId="2476AD3F" w:rsidR="009F0CA5" w:rsidRDefault="009F0CA5" w:rsidP="001F32F3">
      <w:pPr>
        <w:rPr>
          <w:rFonts w:asciiTheme="majorHAnsi" w:hAnsiTheme="majorHAnsi" w:cstheme="majorHAnsi"/>
        </w:rPr>
      </w:pPr>
    </w:p>
    <w:sectPr w:rsidR="009F0CA5" w:rsidSect="00DA6A5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3F"/>
    <w:rsid w:val="000037EF"/>
    <w:rsid w:val="000047C1"/>
    <w:rsid w:val="00037C73"/>
    <w:rsid w:val="00060CB9"/>
    <w:rsid w:val="000C7A8B"/>
    <w:rsid w:val="000D6B99"/>
    <w:rsid w:val="00115F11"/>
    <w:rsid w:val="00116DF8"/>
    <w:rsid w:val="00182C03"/>
    <w:rsid w:val="001B5C87"/>
    <w:rsid w:val="001F32F3"/>
    <w:rsid w:val="0020585A"/>
    <w:rsid w:val="00276B42"/>
    <w:rsid w:val="00297BE5"/>
    <w:rsid w:val="002B4037"/>
    <w:rsid w:val="00306482"/>
    <w:rsid w:val="00351ADB"/>
    <w:rsid w:val="00373915"/>
    <w:rsid w:val="003D0AF5"/>
    <w:rsid w:val="003D6FF9"/>
    <w:rsid w:val="003E4836"/>
    <w:rsid w:val="00400248"/>
    <w:rsid w:val="0048753E"/>
    <w:rsid w:val="004F1D9B"/>
    <w:rsid w:val="00504D0A"/>
    <w:rsid w:val="0053263F"/>
    <w:rsid w:val="005F2C43"/>
    <w:rsid w:val="0060514D"/>
    <w:rsid w:val="00615D54"/>
    <w:rsid w:val="00635752"/>
    <w:rsid w:val="00636A28"/>
    <w:rsid w:val="00647FB5"/>
    <w:rsid w:val="006557AA"/>
    <w:rsid w:val="00682CD5"/>
    <w:rsid w:val="006D7685"/>
    <w:rsid w:val="006E215F"/>
    <w:rsid w:val="0070589E"/>
    <w:rsid w:val="00717CED"/>
    <w:rsid w:val="007840A6"/>
    <w:rsid w:val="007B183A"/>
    <w:rsid w:val="00847017"/>
    <w:rsid w:val="00876384"/>
    <w:rsid w:val="00904DBB"/>
    <w:rsid w:val="00910940"/>
    <w:rsid w:val="009379D2"/>
    <w:rsid w:val="0095347C"/>
    <w:rsid w:val="00962F24"/>
    <w:rsid w:val="009A7FF5"/>
    <w:rsid w:val="009B0AA2"/>
    <w:rsid w:val="009F0CA5"/>
    <w:rsid w:val="00AA340D"/>
    <w:rsid w:val="00B27C25"/>
    <w:rsid w:val="00B6616D"/>
    <w:rsid w:val="00BE2CC3"/>
    <w:rsid w:val="00BF36A4"/>
    <w:rsid w:val="00C961F8"/>
    <w:rsid w:val="00CD25C2"/>
    <w:rsid w:val="00D00322"/>
    <w:rsid w:val="00D4682A"/>
    <w:rsid w:val="00D5559D"/>
    <w:rsid w:val="00D87234"/>
    <w:rsid w:val="00D957C7"/>
    <w:rsid w:val="00DA6578"/>
    <w:rsid w:val="00DA6A51"/>
    <w:rsid w:val="00DC5E5F"/>
    <w:rsid w:val="00E06DA1"/>
    <w:rsid w:val="00E336A3"/>
    <w:rsid w:val="00E34B4D"/>
    <w:rsid w:val="00E9718C"/>
    <w:rsid w:val="00EB1A82"/>
    <w:rsid w:val="00EC39B6"/>
    <w:rsid w:val="00F1229D"/>
    <w:rsid w:val="00F66923"/>
    <w:rsid w:val="00F700E0"/>
    <w:rsid w:val="00F71199"/>
    <w:rsid w:val="00FA048A"/>
    <w:rsid w:val="00FE28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1103474">
      <w:bodyDiv w:val="1"/>
      <w:marLeft w:val="0"/>
      <w:marRight w:val="0"/>
      <w:marTop w:val="0"/>
      <w:marBottom w:val="0"/>
      <w:divBdr>
        <w:top w:val="none" w:sz="0" w:space="0" w:color="auto"/>
        <w:left w:val="none" w:sz="0" w:space="0" w:color="auto"/>
        <w:bottom w:val="none" w:sz="0" w:space="0" w:color="auto"/>
        <w:right w:val="none" w:sz="0" w:space="0" w:color="auto"/>
      </w:divBdr>
      <w:divsChild>
        <w:div w:id="580062822">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1401</TotalTime>
  <Pages>1</Pages>
  <Words>333</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PCMDLO</cp:lastModifiedBy>
  <cp:revision>33</cp:revision>
  <dcterms:created xsi:type="dcterms:W3CDTF">2022-10-17T05:58:00Z</dcterms:created>
  <dcterms:modified xsi:type="dcterms:W3CDTF">2024-04-26T19:40:00Z</dcterms:modified>
</cp:coreProperties>
</file>