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13B8A" w14:textId="77777777" w:rsidR="003D22C9" w:rsidRDefault="00000000">
      <w:pPr>
        <w:jc w:val="center"/>
        <w:rPr>
          <w:b/>
          <w:sz w:val="24"/>
          <w:szCs w:val="24"/>
          <w:u w:val="single"/>
        </w:rPr>
      </w:pPr>
      <w:r>
        <w:rPr>
          <w:b/>
          <w:sz w:val="24"/>
          <w:szCs w:val="24"/>
          <w:u w:val="single"/>
        </w:rPr>
        <w:t>METADATOS</w:t>
      </w:r>
    </w:p>
    <w:p w14:paraId="6A46032F" w14:textId="77777777" w:rsidR="003D22C9" w:rsidRDefault="003D22C9">
      <w:pPr>
        <w:jc w:val="both"/>
        <w:rPr>
          <w:b/>
        </w:rPr>
      </w:pPr>
    </w:p>
    <w:p w14:paraId="1AF50B0D" w14:textId="77777777" w:rsidR="003D22C9" w:rsidRDefault="00000000">
      <w:pPr>
        <w:jc w:val="both"/>
      </w:pPr>
      <w:r>
        <w:rPr>
          <w:b/>
        </w:rPr>
        <w:t xml:space="preserve">Metadatos del </w:t>
      </w:r>
      <w:proofErr w:type="spellStart"/>
      <w:r>
        <w:rPr>
          <w:b/>
        </w:rPr>
        <w:t>dataset</w:t>
      </w:r>
      <w:proofErr w:type="spellEnd"/>
      <w:r>
        <w:t>:  Vigilancia y Seguimiento ambiental en la calidad del aire - [Organismo de Evaluación y Fiscalización Ambiental - OEFA]</w:t>
      </w:r>
    </w:p>
    <w:tbl>
      <w:tblPr>
        <w:tblStyle w:val="a"/>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484"/>
      </w:tblGrid>
      <w:tr w:rsidR="003D22C9" w14:paraId="75DA4020" w14:textId="77777777">
        <w:trPr>
          <w:trHeight w:val="664"/>
        </w:trPr>
        <w:tc>
          <w:tcPr>
            <w:tcW w:w="2972" w:type="dxa"/>
            <w:vAlign w:val="center"/>
          </w:tcPr>
          <w:p w14:paraId="45B5B78E" w14:textId="77777777" w:rsidR="003D22C9" w:rsidRDefault="00000000">
            <w:r>
              <w:rPr>
                <w:b/>
                <w:color w:val="000000"/>
                <w:sz w:val="20"/>
                <w:szCs w:val="20"/>
              </w:rPr>
              <w:t xml:space="preserve">Título (Nombre del </w:t>
            </w:r>
            <w:proofErr w:type="spellStart"/>
            <w:r>
              <w:rPr>
                <w:b/>
                <w:sz w:val="20"/>
                <w:szCs w:val="20"/>
              </w:rPr>
              <w:t>dataset</w:t>
            </w:r>
            <w:proofErr w:type="spellEnd"/>
            <w:r>
              <w:rPr>
                <w:b/>
                <w:sz w:val="20"/>
                <w:szCs w:val="20"/>
              </w:rPr>
              <w:t>)</w:t>
            </w:r>
          </w:p>
        </w:tc>
        <w:tc>
          <w:tcPr>
            <w:tcW w:w="7484" w:type="dxa"/>
            <w:vAlign w:val="center"/>
          </w:tcPr>
          <w:p w14:paraId="674FA783" w14:textId="77777777" w:rsidR="003D22C9" w:rsidRDefault="00000000">
            <w:r>
              <w:t>Vigilancia y Seguimiento ambiental en la calidad del aire - [Organismo de Evaluación y Fiscalización Ambiental - OEFA]</w:t>
            </w:r>
          </w:p>
        </w:tc>
      </w:tr>
      <w:tr w:rsidR="003D22C9" w14:paraId="5162412B" w14:textId="77777777">
        <w:trPr>
          <w:trHeight w:val="404"/>
        </w:trPr>
        <w:tc>
          <w:tcPr>
            <w:tcW w:w="2972" w:type="dxa"/>
            <w:vAlign w:val="center"/>
          </w:tcPr>
          <w:p w14:paraId="50DB0F46" w14:textId="77777777" w:rsidR="003D22C9" w:rsidRDefault="00000000">
            <w:r>
              <w:rPr>
                <w:b/>
                <w:color w:val="000000"/>
                <w:sz w:val="20"/>
                <w:szCs w:val="20"/>
              </w:rPr>
              <w:t>Título URL Descripción</w:t>
            </w:r>
          </w:p>
        </w:tc>
        <w:tc>
          <w:tcPr>
            <w:tcW w:w="7484" w:type="dxa"/>
          </w:tcPr>
          <w:p w14:paraId="7EE5CFCF" w14:textId="0C595E2B" w:rsidR="003D22C9" w:rsidRDefault="00C17813">
            <w:pPr>
              <w:rPr>
                <w:highlight w:val="yellow"/>
              </w:rPr>
            </w:pPr>
            <w:r w:rsidRPr="00C17813">
              <w:t>https://www.datosabiertos.gob.pe/dataset/vigilancia-y-seguimiento-ambiental-en-la-calidad-del-aire-organismo-de-evaluaci%C3%B3n-y</w:t>
            </w:r>
          </w:p>
        </w:tc>
      </w:tr>
      <w:tr w:rsidR="003D22C9" w14:paraId="1C37995C" w14:textId="77777777">
        <w:trPr>
          <w:trHeight w:val="4665"/>
        </w:trPr>
        <w:tc>
          <w:tcPr>
            <w:tcW w:w="2972" w:type="dxa"/>
            <w:vAlign w:val="center"/>
          </w:tcPr>
          <w:p w14:paraId="416AE9F5" w14:textId="77777777" w:rsidR="003D22C9" w:rsidRDefault="00000000">
            <w:r>
              <w:rPr>
                <w:b/>
                <w:color w:val="000000"/>
                <w:sz w:val="20"/>
                <w:szCs w:val="20"/>
              </w:rPr>
              <w:t>Descripción</w:t>
            </w:r>
          </w:p>
        </w:tc>
        <w:tc>
          <w:tcPr>
            <w:tcW w:w="7484" w:type="dxa"/>
          </w:tcPr>
          <w:p w14:paraId="3D9E45F4" w14:textId="77777777" w:rsidR="003D22C9" w:rsidRDefault="00000000">
            <w:pPr>
              <w:jc w:val="both"/>
            </w:pPr>
            <w:r>
              <w:t>Este conjunto de datos recopila información sobre las Evaluaciones Ambientales de Seguimiento (EAS), las cuales son capturadas, sistematizadas, validadas y visualizadas por la Dirección de Evaluación Ambiental (DEAM). Actualmente los datos provienen de 34 estaciones de monitoreo de calidad del aire en tiempo real, estratégicamente ubicadas, representando una valiosa fuente para el seguimiento y la evaluación de la calidad del aire en diversas áreas geográficas del Perú. Esto permite la identificación de tendencias y la evaluación del cumplimiento de los estándares ambientales.</w:t>
            </w:r>
          </w:p>
          <w:p w14:paraId="7BEE7555" w14:textId="2BEFD12C" w:rsidR="003D22C9" w:rsidRDefault="002A2C35">
            <w:pPr>
              <w:jc w:val="both"/>
            </w:pPr>
            <w:r>
              <w:t xml:space="preserve"> </w:t>
            </w:r>
          </w:p>
          <w:p w14:paraId="061839F7" w14:textId="77777777" w:rsidR="003D22C9" w:rsidRDefault="00000000">
            <w:pPr>
              <w:jc w:val="both"/>
            </w:pPr>
            <w:r>
              <w:t>Cada registro en el conjunto de datos representa un monitoreo continuo de cada estación de calidad del aire e incluye diversos atributos como el nombre de la estación, la fecha y hora de la medición, información de parámetros meteorológicos (presión barométrica, precipitación, temperatura, humedad relativa, velocidad y dirección del viento, radiación solar), material particulado y gases.</w:t>
            </w:r>
          </w:p>
          <w:p w14:paraId="6A746469" w14:textId="77777777" w:rsidR="003D22C9" w:rsidRDefault="003D22C9">
            <w:pPr>
              <w:jc w:val="both"/>
            </w:pPr>
          </w:p>
          <w:p w14:paraId="0E3D0C61" w14:textId="77777777" w:rsidR="003D22C9" w:rsidRDefault="00000000">
            <w:pPr>
              <w:jc w:val="both"/>
            </w:pPr>
            <w:r>
              <w:t xml:space="preserve">Este </w:t>
            </w:r>
            <w:proofErr w:type="spellStart"/>
            <w:r>
              <w:t>dataset</w:t>
            </w:r>
            <w:proofErr w:type="spellEnd"/>
            <w:r>
              <w:t xml:space="preserve"> está caracterizado por:</w:t>
            </w:r>
          </w:p>
          <w:p w14:paraId="57109EDB" w14:textId="77777777" w:rsidR="003D22C9" w:rsidRDefault="00000000">
            <w:pPr>
              <w:numPr>
                <w:ilvl w:val="0"/>
                <w:numId w:val="1"/>
              </w:numPr>
              <w:jc w:val="both"/>
            </w:pPr>
            <w:r>
              <w:t>Datos de ubicación geográfica: Este, Norte, Altitud, Zona, Datum Departamento, Provincia, Distrito, Ubigeo.</w:t>
            </w:r>
          </w:p>
          <w:p w14:paraId="33AB2B8C" w14:textId="77777777" w:rsidR="003D22C9" w:rsidRDefault="00000000">
            <w:pPr>
              <w:numPr>
                <w:ilvl w:val="0"/>
                <w:numId w:val="1"/>
              </w:numPr>
              <w:jc w:val="both"/>
            </w:pPr>
            <w:r>
              <w:t>Datos de la evaluación ambiental: Identificador del informe, Procedencia de la muestra, Nombre del punto.</w:t>
            </w:r>
          </w:p>
          <w:p w14:paraId="48B27A97" w14:textId="77777777" w:rsidR="003D22C9" w:rsidRDefault="00000000">
            <w:pPr>
              <w:numPr>
                <w:ilvl w:val="0"/>
                <w:numId w:val="1"/>
              </w:numPr>
              <w:jc w:val="both"/>
            </w:pPr>
            <w:r>
              <w:t>Datos de los parámetros evaluados: Parámetro, Fecha, Valor, Periodo.</w:t>
            </w:r>
          </w:p>
          <w:p w14:paraId="0215DFCE" w14:textId="77777777" w:rsidR="003D22C9" w:rsidRDefault="003D22C9">
            <w:pPr>
              <w:jc w:val="both"/>
            </w:pPr>
          </w:p>
        </w:tc>
      </w:tr>
      <w:tr w:rsidR="003D22C9" w14:paraId="56650968" w14:textId="77777777">
        <w:tc>
          <w:tcPr>
            <w:tcW w:w="2972" w:type="dxa"/>
            <w:vAlign w:val="center"/>
          </w:tcPr>
          <w:p w14:paraId="1C0328C1" w14:textId="77777777" w:rsidR="003D22C9" w:rsidRDefault="00000000">
            <w:r>
              <w:rPr>
                <w:b/>
                <w:color w:val="000000"/>
                <w:sz w:val="20"/>
                <w:szCs w:val="20"/>
              </w:rPr>
              <w:t>Entidad</w:t>
            </w:r>
          </w:p>
        </w:tc>
        <w:tc>
          <w:tcPr>
            <w:tcW w:w="7484" w:type="dxa"/>
          </w:tcPr>
          <w:p w14:paraId="403F45C9" w14:textId="77777777" w:rsidR="003D22C9" w:rsidRDefault="00000000">
            <w:r>
              <w:t>Organismo de Evaluación y Fiscalización Ambiental – OEFA</w:t>
            </w:r>
          </w:p>
        </w:tc>
      </w:tr>
      <w:tr w:rsidR="003D22C9" w14:paraId="52646BC1" w14:textId="77777777">
        <w:tc>
          <w:tcPr>
            <w:tcW w:w="2972" w:type="dxa"/>
            <w:vAlign w:val="center"/>
          </w:tcPr>
          <w:p w14:paraId="7D26CF5E" w14:textId="77777777" w:rsidR="003D22C9" w:rsidRDefault="00000000">
            <w:r>
              <w:rPr>
                <w:b/>
                <w:color w:val="000000"/>
                <w:sz w:val="20"/>
                <w:szCs w:val="20"/>
              </w:rPr>
              <w:t>Fuente</w:t>
            </w:r>
          </w:p>
        </w:tc>
        <w:tc>
          <w:tcPr>
            <w:tcW w:w="7484" w:type="dxa"/>
          </w:tcPr>
          <w:p w14:paraId="54EE3B43" w14:textId="77777777" w:rsidR="003D22C9" w:rsidRDefault="00000000">
            <w:r>
              <w:t>Dirección de Evaluación Ambiental</w:t>
            </w:r>
          </w:p>
        </w:tc>
      </w:tr>
      <w:tr w:rsidR="003D22C9" w14:paraId="43CF8E15" w14:textId="77777777">
        <w:tc>
          <w:tcPr>
            <w:tcW w:w="2972" w:type="dxa"/>
            <w:vAlign w:val="center"/>
          </w:tcPr>
          <w:p w14:paraId="7186B2F6" w14:textId="77777777" w:rsidR="003D22C9" w:rsidRDefault="00000000">
            <w:r>
              <w:rPr>
                <w:b/>
                <w:color w:val="000000"/>
                <w:sz w:val="20"/>
                <w:szCs w:val="20"/>
              </w:rPr>
              <w:t>Etiquetas</w:t>
            </w:r>
          </w:p>
        </w:tc>
        <w:tc>
          <w:tcPr>
            <w:tcW w:w="7484" w:type="dxa"/>
          </w:tcPr>
          <w:p w14:paraId="578C7E21" w14:textId="77777777" w:rsidR="003D22C9" w:rsidRDefault="00000000">
            <w:r>
              <w:t>Calidad de aire, Evaluación Ambiental, Seguimiento</w:t>
            </w:r>
          </w:p>
        </w:tc>
      </w:tr>
      <w:tr w:rsidR="003D22C9" w14:paraId="4FFD0A9A" w14:textId="77777777">
        <w:tc>
          <w:tcPr>
            <w:tcW w:w="2972" w:type="dxa"/>
            <w:shd w:val="clear" w:color="auto" w:fill="auto"/>
            <w:vAlign w:val="center"/>
          </w:tcPr>
          <w:p w14:paraId="0C8A8A28" w14:textId="77777777" w:rsidR="003D22C9" w:rsidRDefault="00000000">
            <w:r>
              <w:rPr>
                <w:b/>
                <w:color w:val="000000"/>
                <w:sz w:val="20"/>
                <w:szCs w:val="20"/>
              </w:rPr>
              <w:t>Fecha de creación</w:t>
            </w:r>
          </w:p>
        </w:tc>
        <w:tc>
          <w:tcPr>
            <w:tcW w:w="7484" w:type="dxa"/>
          </w:tcPr>
          <w:p w14:paraId="39E2E1CB" w14:textId="77777777" w:rsidR="003D22C9" w:rsidRDefault="00000000">
            <w:r>
              <w:t>2024-04-29</w:t>
            </w:r>
          </w:p>
        </w:tc>
      </w:tr>
      <w:tr w:rsidR="003D22C9" w14:paraId="1AAAFE3A" w14:textId="77777777">
        <w:tc>
          <w:tcPr>
            <w:tcW w:w="2972" w:type="dxa"/>
            <w:shd w:val="clear" w:color="auto" w:fill="auto"/>
            <w:vAlign w:val="center"/>
          </w:tcPr>
          <w:p w14:paraId="398C9854" w14:textId="77777777" w:rsidR="003D22C9" w:rsidRDefault="00000000">
            <w:r>
              <w:rPr>
                <w:b/>
                <w:color w:val="000000"/>
                <w:sz w:val="20"/>
                <w:szCs w:val="20"/>
              </w:rPr>
              <w:t>Frecuencia de actualización</w:t>
            </w:r>
          </w:p>
        </w:tc>
        <w:tc>
          <w:tcPr>
            <w:tcW w:w="7484" w:type="dxa"/>
          </w:tcPr>
          <w:p w14:paraId="61BC94F2" w14:textId="77777777" w:rsidR="003D22C9" w:rsidRDefault="00000000">
            <w:r>
              <w:t>Anual</w:t>
            </w:r>
          </w:p>
        </w:tc>
      </w:tr>
      <w:tr w:rsidR="003D22C9" w14:paraId="5F3C796B" w14:textId="77777777">
        <w:tc>
          <w:tcPr>
            <w:tcW w:w="2972" w:type="dxa"/>
            <w:vAlign w:val="center"/>
          </w:tcPr>
          <w:p w14:paraId="2CE7C9A5" w14:textId="77777777" w:rsidR="003D22C9" w:rsidRDefault="00000000">
            <w:r>
              <w:rPr>
                <w:b/>
                <w:color w:val="000000"/>
                <w:sz w:val="20"/>
                <w:szCs w:val="20"/>
              </w:rPr>
              <w:t>Última actualización</w:t>
            </w:r>
          </w:p>
        </w:tc>
        <w:tc>
          <w:tcPr>
            <w:tcW w:w="7484" w:type="dxa"/>
            <w:vAlign w:val="center"/>
          </w:tcPr>
          <w:p w14:paraId="532F78DC" w14:textId="77777777" w:rsidR="003D22C9" w:rsidRDefault="00000000">
            <w:r>
              <w:t>2024-04-29</w:t>
            </w:r>
          </w:p>
        </w:tc>
      </w:tr>
      <w:tr w:rsidR="003D22C9" w14:paraId="66021EC9" w14:textId="77777777">
        <w:tc>
          <w:tcPr>
            <w:tcW w:w="2972" w:type="dxa"/>
            <w:vAlign w:val="center"/>
          </w:tcPr>
          <w:p w14:paraId="2E0AF47C" w14:textId="77777777" w:rsidR="003D22C9" w:rsidRDefault="00000000">
            <w:r>
              <w:rPr>
                <w:b/>
                <w:color w:val="000000"/>
                <w:sz w:val="20"/>
                <w:szCs w:val="20"/>
              </w:rPr>
              <w:t>Versión</w:t>
            </w:r>
          </w:p>
        </w:tc>
        <w:tc>
          <w:tcPr>
            <w:tcW w:w="7484" w:type="dxa"/>
            <w:vAlign w:val="center"/>
          </w:tcPr>
          <w:p w14:paraId="75520120" w14:textId="77777777" w:rsidR="003D22C9" w:rsidRDefault="00000000">
            <w:r>
              <w:t>1.0</w:t>
            </w:r>
          </w:p>
        </w:tc>
      </w:tr>
      <w:tr w:rsidR="003D22C9" w:rsidRPr="00C17813" w14:paraId="4F2E1676" w14:textId="77777777">
        <w:tc>
          <w:tcPr>
            <w:tcW w:w="2972" w:type="dxa"/>
            <w:vAlign w:val="center"/>
          </w:tcPr>
          <w:p w14:paraId="7A63F017" w14:textId="77777777" w:rsidR="003D22C9" w:rsidRDefault="00000000">
            <w:r>
              <w:rPr>
                <w:b/>
                <w:color w:val="000000"/>
                <w:sz w:val="20"/>
                <w:szCs w:val="20"/>
              </w:rPr>
              <w:t>Licencia</w:t>
            </w:r>
          </w:p>
        </w:tc>
        <w:tc>
          <w:tcPr>
            <w:tcW w:w="7484" w:type="dxa"/>
            <w:vAlign w:val="center"/>
          </w:tcPr>
          <w:p w14:paraId="66FE91D9" w14:textId="77777777" w:rsidR="003D22C9" w:rsidRPr="00C17813" w:rsidRDefault="00000000">
            <w:pPr>
              <w:rPr>
                <w:lang w:val="en-US"/>
              </w:rPr>
            </w:pPr>
            <w:hyperlink r:id="rId5">
              <w:r w:rsidRPr="00C17813">
                <w:rPr>
                  <w:color w:val="0A77BD"/>
                  <w:u w:val="single"/>
                  <w:lang w:val="en-US"/>
                </w:rPr>
                <w:t>Open Data Commons Attribution License</w:t>
              </w:r>
            </w:hyperlink>
          </w:p>
        </w:tc>
      </w:tr>
      <w:tr w:rsidR="003D22C9" w14:paraId="64E2F328" w14:textId="77777777">
        <w:tc>
          <w:tcPr>
            <w:tcW w:w="2972" w:type="dxa"/>
            <w:vAlign w:val="center"/>
          </w:tcPr>
          <w:p w14:paraId="36208489" w14:textId="77777777" w:rsidR="003D22C9" w:rsidRDefault="00000000">
            <w:r>
              <w:rPr>
                <w:b/>
                <w:color w:val="000000"/>
                <w:sz w:val="20"/>
                <w:szCs w:val="20"/>
              </w:rPr>
              <w:t>Idioma</w:t>
            </w:r>
          </w:p>
        </w:tc>
        <w:tc>
          <w:tcPr>
            <w:tcW w:w="7484" w:type="dxa"/>
            <w:vAlign w:val="center"/>
          </w:tcPr>
          <w:p w14:paraId="1889432E" w14:textId="77777777" w:rsidR="003D22C9" w:rsidRDefault="00000000">
            <w:r>
              <w:rPr>
                <w:color w:val="000000"/>
              </w:rPr>
              <w:t>Español</w:t>
            </w:r>
          </w:p>
        </w:tc>
      </w:tr>
      <w:tr w:rsidR="003D22C9" w14:paraId="2CD60270" w14:textId="77777777">
        <w:tc>
          <w:tcPr>
            <w:tcW w:w="2972" w:type="dxa"/>
            <w:vAlign w:val="center"/>
          </w:tcPr>
          <w:p w14:paraId="71972F41" w14:textId="77777777" w:rsidR="003D22C9" w:rsidRDefault="00000000">
            <w:r>
              <w:rPr>
                <w:b/>
                <w:color w:val="000000"/>
                <w:sz w:val="20"/>
                <w:szCs w:val="20"/>
              </w:rPr>
              <w:t>Nivel de acceso público</w:t>
            </w:r>
          </w:p>
        </w:tc>
        <w:tc>
          <w:tcPr>
            <w:tcW w:w="7484" w:type="dxa"/>
            <w:vAlign w:val="center"/>
          </w:tcPr>
          <w:p w14:paraId="4FFCB5C4" w14:textId="77777777" w:rsidR="003D22C9" w:rsidRDefault="00000000">
            <w:r>
              <w:rPr>
                <w:color w:val="000000"/>
              </w:rPr>
              <w:t>Público</w:t>
            </w:r>
          </w:p>
        </w:tc>
      </w:tr>
      <w:tr w:rsidR="003D22C9" w14:paraId="6E27CC86" w14:textId="77777777">
        <w:tc>
          <w:tcPr>
            <w:tcW w:w="2972" w:type="dxa"/>
          </w:tcPr>
          <w:p w14:paraId="29283B2F" w14:textId="77777777" w:rsidR="003D22C9" w:rsidRDefault="00000000">
            <w:r>
              <w:rPr>
                <w:b/>
                <w:color w:val="000000"/>
                <w:sz w:val="20"/>
                <w:szCs w:val="20"/>
              </w:rPr>
              <w:t>Tipo de recurso</w:t>
            </w:r>
          </w:p>
        </w:tc>
        <w:tc>
          <w:tcPr>
            <w:tcW w:w="7484" w:type="dxa"/>
          </w:tcPr>
          <w:p w14:paraId="07735245" w14:textId="77777777" w:rsidR="003D22C9" w:rsidRDefault="00000000">
            <w:proofErr w:type="spellStart"/>
            <w:r>
              <w:t>Dataset</w:t>
            </w:r>
            <w:proofErr w:type="spellEnd"/>
          </w:p>
        </w:tc>
      </w:tr>
      <w:tr w:rsidR="003D22C9" w14:paraId="6CAF547D" w14:textId="77777777">
        <w:tc>
          <w:tcPr>
            <w:tcW w:w="2972" w:type="dxa"/>
          </w:tcPr>
          <w:p w14:paraId="07DE1802" w14:textId="77777777" w:rsidR="003D22C9" w:rsidRDefault="00000000">
            <w:pPr>
              <w:rPr>
                <w:b/>
              </w:rPr>
            </w:pPr>
            <w:r>
              <w:rPr>
                <w:b/>
              </w:rPr>
              <w:t>Formato</w:t>
            </w:r>
          </w:p>
        </w:tc>
        <w:tc>
          <w:tcPr>
            <w:tcW w:w="7484" w:type="dxa"/>
          </w:tcPr>
          <w:p w14:paraId="6E4BCAC8" w14:textId="77777777" w:rsidR="003D22C9" w:rsidRDefault="00000000">
            <w:r>
              <w:t>CSV</w:t>
            </w:r>
          </w:p>
        </w:tc>
      </w:tr>
      <w:tr w:rsidR="003D22C9" w14:paraId="6C22F450" w14:textId="77777777">
        <w:tc>
          <w:tcPr>
            <w:tcW w:w="2972" w:type="dxa"/>
          </w:tcPr>
          <w:p w14:paraId="1D4926BD" w14:textId="77777777" w:rsidR="003D22C9" w:rsidRDefault="00000000">
            <w:r>
              <w:rPr>
                <w:b/>
                <w:color w:val="000000"/>
                <w:sz w:val="20"/>
                <w:szCs w:val="20"/>
              </w:rPr>
              <w:t xml:space="preserve">Cobertura </w:t>
            </w:r>
          </w:p>
        </w:tc>
        <w:tc>
          <w:tcPr>
            <w:tcW w:w="7484" w:type="dxa"/>
          </w:tcPr>
          <w:p w14:paraId="1A5FE6B9" w14:textId="77777777" w:rsidR="003D22C9" w:rsidRDefault="00000000">
            <w:r>
              <w:t>Perú, 2018-2021</w:t>
            </w:r>
          </w:p>
        </w:tc>
      </w:tr>
      <w:tr w:rsidR="003D22C9" w14:paraId="4BFE4818" w14:textId="77777777">
        <w:tc>
          <w:tcPr>
            <w:tcW w:w="2972" w:type="dxa"/>
          </w:tcPr>
          <w:p w14:paraId="1403883E" w14:textId="77777777" w:rsidR="003D22C9" w:rsidRDefault="00000000">
            <w:pPr>
              <w:rPr>
                <w:b/>
              </w:rPr>
            </w:pPr>
            <w:r>
              <w:rPr>
                <w:b/>
              </w:rPr>
              <w:t>Correo de contacto</w:t>
            </w:r>
          </w:p>
        </w:tc>
        <w:tc>
          <w:tcPr>
            <w:tcW w:w="7484" w:type="dxa"/>
          </w:tcPr>
          <w:p w14:paraId="668E6AA5" w14:textId="77777777" w:rsidR="003D22C9" w:rsidRDefault="00000000">
            <w:hyperlink r:id="rId6">
              <w:r>
                <w:rPr>
                  <w:color w:val="1155CC"/>
                  <w:u w:val="single"/>
                </w:rPr>
                <w:t>ebazalar@oefa.gob.pe</w:t>
              </w:r>
            </w:hyperlink>
          </w:p>
          <w:p w14:paraId="009E17A8" w14:textId="77777777" w:rsidR="003D22C9" w:rsidRDefault="00000000">
            <w:hyperlink r:id="rId7">
              <w:r>
                <w:rPr>
                  <w:color w:val="1155CC"/>
                  <w:u w:val="single"/>
                </w:rPr>
                <w:t>ntrillo@oefa.gob.pe</w:t>
              </w:r>
            </w:hyperlink>
          </w:p>
        </w:tc>
      </w:tr>
    </w:tbl>
    <w:p w14:paraId="7520A62B" w14:textId="77777777" w:rsidR="003D22C9" w:rsidRDefault="003D22C9"/>
    <w:sectPr w:rsidR="003D22C9">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F79DF"/>
    <w:multiLevelType w:val="multilevel"/>
    <w:tmpl w:val="8872F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49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2C9"/>
    <w:rsid w:val="002A2C35"/>
    <w:rsid w:val="003D22C9"/>
    <w:rsid w:val="00C1781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90D7"/>
  <w15:docId w15:val="{B97A2718-3AF4-4C24-8E6A-2B6829F2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trillo@oefa.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bazalar@oefa.gob.pe" TargetMode="Externa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373</Words>
  <Characters>2053</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Licencias Laptop OEFA 10</cp:lastModifiedBy>
  <cp:revision>3</cp:revision>
  <dcterms:created xsi:type="dcterms:W3CDTF">2024-04-30T10:12:00Z</dcterms:created>
  <dcterms:modified xsi:type="dcterms:W3CDTF">2024-04-30T11:34:00Z</dcterms:modified>
</cp:coreProperties>
</file>