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612D5812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20965" w:rsidRPr="00420965">
        <w:rPr>
          <w:rFonts w:asciiTheme="majorHAnsi" w:hAnsiTheme="majorHAnsi" w:cstheme="majorHAnsi"/>
        </w:rPr>
        <w:t>DEMANDAS CON SENTENCIAS DEL MODULO CORPORATIVO CIVIL DE LITIGACION ORAL DE LA CORTE SUPERIOR DE JUSTICIA DE PIURA - [CSJPIURA]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2B816F9" w:rsidR="00504D0A" w:rsidRDefault="00420965" w:rsidP="008F33A5">
            <w:pPr>
              <w:rPr>
                <w:rFonts w:asciiTheme="majorHAnsi" w:hAnsiTheme="majorHAnsi" w:cstheme="majorHAnsi"/>
              </w:rPr>
            </w:pPr>
            <w:r w:rsidRPr="00420965">
              <w:rPr>
                <w:rFonts w:asciiTheme="majorHAnsi" w:hAnsiTheme="majorHAnsi" w:cstheme="majorHAnsi"/>
              </w:rPr>
              <w:t>DEMANDAS CON SENTENCIAS DEL MODULO CORPORATIVO CIVIL DE LITIGACION ORAL DE LA CORTE SUPERIOR DE JUSTICIA DE PIURA -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8C1176E" w:rsidR="00504D0A" w:rsidRDefault="009F4F8D" w:rsidP="00504D0A">
            <w:pPr>
              <w:rPr>
                <w:rFonts w:asciiTheme="majorHAnsi" w:hAnsiTheme="majorHAnsi" w:cstheme="majorHAnsi"/>
              </w:rPr>
            </w:pPr>
            <w:r w:rsidRPr="009F4F8D">
              <w:rPr>
                <w:rFonts w:asciiTheme="majorHAnsi" w:hAnsiTheme="majorHAnsi" w:cstheme="majorHAnsi"/>
              </w:rPr>
              <w:t>demandas-con-sentencias-del-modulo-corporativo-civil-de-litigacion-oral-de-la-corte-superior-de-justicia-de-piura---csjpiura</w:t>
            </w: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463EE4FF" w:rsidR="005F5F7A" w:rsidRPr="005B742D" w:rsidRDefault="008F33A5" w:rsidP="00504D0A">
            <w:pPr>
              <w:rPr>
                <w:rFonts w:asciiTheme="majorHAnsi" w:hAnsiTheme="majorHAnsi" w:cstheme="majorHAnsi"/>
              </w:rPr>
            </w:pPr>
            <w:r w:rsidRPr="005B742D">
              <w:rPr>
                <w:rFonts w:asciiTheme="majorHAnsi" w:hAnsiTheme="majorHAnsi" w:cstheme="majorHAnsi"/>
              </w:rPr>
              <w:t>Es el regist</w:t>
            </w:r>
            <w:r w:rsidR="00493272" w:rsidRPr="005B742D">
              <w:rPr>
                <w:rFonts w:asciiTheme="majorHAnsi" w:hAnsiTheme="majorHAnsi" w:cstheme="majorHAnsi"/>
              </w:rPr>
              <w:t xml:space="preserve">ro de </w:t>
            </w:r>
            <w:r w:rsidR="00C245B5">
              <w:rPr>
                <w:rFonts w:asciiTheme="majorHAnsi" w:hAnsiTheme="majorHAnsi" w:cstheme="majorHAnsi"/>
              </w:rPr>
              <w:t>D</w:t>
            </w:r>
            <w:r w:rsidR="00C245B5" w:rsidRPr="00C245B5">
              <w:rPr>
                <w:rFonts w:asciiTheme="majorHAnsi" w:hAnsiTheme="majorHAnsi" w:cstheme="majorHAnsi"/>
              </w:rPr>
              <w:t xml:space="preserve">emandas con sentencias del </w:t>
            </w:r>
            <w:r w:rsidR="00C245B5">
              <w:rPr>
                <w:rFonts w:asciiTheme="majorHAnsi" w:hAnsiTheme="majorHAnsi" w:cstheme="majorHAnsi"/>
              </w:rPr>
              <w:t>M</w:t>
            </w:r>
            <w:r w:rsidR="00C245B5" w:rsidRPr="00C245B5">
              <w:rPr>
                <w:rFonts w:asciiTheme="majorHAnsi" w:hAnsiTheme="majorHAnsi" w:cstheme="majorHAnsi"/>
              </w:rPr>
              <w:t xml:space="preserve">ódulo </w:t>
            </w:r>
            <w:r w:rsidR="00C245B5">
              <w:rPr>
                <w:rFonts w:asciiTheme="majorHAnsi" w:hAnsiTheme="majorHAnsi" w:cstheme="majorHAnsi"/>
              </w:rPr>
              <w:t>C</w:t>
            </w:r>
            <w:r w:rsidR="00C245B5" w:rsidRPr="00C245B5">
              <w:rPr>
                <w:rFonts w:asciiTheme="majorHAnsi" w:hAnsiTheme="majorHAnsi" w:cstheme="majorHAnsi"/>
              </w:rPr>
              <w:t xml:space="preserve">orporativo </w:t>
            </w:r>
            <w:r w:rsidR="00C245B5">
              <w:rPr>
                <w:rFonts w:asciiTheme="majorHAnsi" w:hAnsiTheme="majorHAnsi" w:cstheme="majorHAnsi"/>
              </w:rPr>
              <w:t>C</w:t>
            </w:r>
            <w:r w:rsidR="00C245B5" w:rsidRPr="00C245B5">
              <w:rPr>
                <w:rFonts w:asciiTheme="majorHAnsi" w:hAnsiTheme="majorHAnsi" w:cstheme="majorHAnsi"/>
              </w:rPr>
              <w:t>ivil de litigación oral</w:t>
            </w:r>
            <w:r w:rsidR="00A35255">
              <w:rPr>
                <w:rFonts w:asciiTheme="majorHAnsi" w:hAnsiTheme="majorHAnsi" w:cstheme="majorHAnsi"/>
              </w:rPr>
              <w:t>,</w:t>
            </w:r>
            <w:r w:rsidR="00F37469">
              <w:rPr>
                <w:rFonts w:asciiTheme="majorHAnsi" w:hAnsiTheme="majorHAnsi" w:cstheme="majorHAnsi"/>
              </w:rPr>
              <w:t xml:space="preserve"> </w:t>
            </w:r>
            <w:r w:rsidR="00961BEE">
              <w:rPr>
                <w:rFonts w:asciiTheme="majorHAnsi" w:hAnsiTheme="majorHAnsi" w:cstheme="majorHAnsi"/>
              </w:rPr>
              <w:t xml:space="preserve">en </w:t>
            </w:r>
            <w:r w:rsidR="00F37469">
              <w:rPr>
                <w:rFonts w:asciiTheme="majorHAnsi" w:hAnsiTheme="majorHAnsi" w:cstheme="majorHAnsi"/>
              </w:rPr>
              <w:t xml:space="preserve">la </w:t>
            </w:r>
            <w:r w:rsidR="00F37469" w:rsidRPr="005B742D">
              <w:rPr>
                <w:rFonts w:asciiTheme="majorHAnsi" w:hAnsiTheme="majorHAnsi" w:cstheme="majorHAnsi"/>
              </w:rPr>
              <w:t>Corte Superior de Justicia de Piura en</w:t>
            </w:r>
            <w:r w:rsidR="009808B2">
              <w:rPr>
                <w:rFonts w:asciiTheme="majorHAnsi" w:hAnsiTheme="majorHAnsi" w:cstheme="majorHAnsi"/>
              </w:rPr>
              <w:t xml:space="preserve"> el Departamento de </w:t>
            </w:r>
            <w:r w:rsidR="00F37469">
              <w:rPr>
                <w:rFonts w:asciiTheme="majorHAnsi" w:hAnsiTheme="majorHAnsi" w:cstheme="majorHAnsi"/>
              </w:rPr>
              <w:t xml:space="preserve">Piura. </w:t>
            </w:r>
            <w:r w:rsidR="0015772C" w:rsidRPr="005B742D">
              <w:rPr>
                <w:rFonts w:asciiTheme="majorHAnsi" w:hAnsiTheme="majorHAnsi" w:cstheme="majorHAnsi"/>
              </w:rPr>
              <w:t>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3FACB74E" w14:textId="67D7E6BB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Mes</w:t>
            </w:r>
          </w:p>
          <w:p w14:paraId="60BB7DCE" w14:textId="38B7A050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  <w:p w14:paraId="0A9F5DF3" w14:textId="2C652798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131EE087" w14:textId="6B564822" w:rsidR="007267AD" w:rsidRPr="00FB1401" w:rsidRDefault="007267A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Provincia </w:t>
            </w:r>
          </w:p>
          <w:p w14:paraId="6E005558" w14:textId="28F5CC2C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26D29DE4" w14:textId="0A206942" w:rsidR="008C0E34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030DC194" w14:textId="2216B490" w:rsidR="00963DBD" w:rsidRDefault="002A5838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Instancia</w:t>
            </w:r>
          </w:p>
          <w:p w14:paraId="45ED65D5" w14:textId="5F687CE7" w:rsidR="004C04BF" w:rsidRDefault="004C04BF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Expediente </w:t>
            </w:r>
            <w:r w:rsidR="00B20955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20955">
              <w:rPr>
                <w:rFonts w:asciiTheme="majorHAnsi" w:hAnsiTheme="majorHAnsi" w:cstheme="majorHAnsi"/>
                <w:sz w:val="22"/>
                <w:szCs w:val="22"/>
              </w:rPr>
              <w:t xml:space="preserve">Número de Expediente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anonimizado</w:t>
            </w:r>
          </w:p>
          <w:p w14:paraId="30AD92F2" w14:textId="77777777" w:rsidR="00540F51" w:rsidRDefault="00540F51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Ingreso por mesa de Partes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(Física o Electrónica)</w:t>
            </w:r>
          </w:p>
          <w:p w14:paraId="20DF4B03" w14:textId="1FB738A8" w:rsidR="00E950DD" w:rsidRDefault="00E950DD" w:rsidP="00E950D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Expediente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(Física o Electrónica)</w:t>
            </w:r>
          </w:p>
          <w:p w14:paraId="49A4D981" w14:textId="1CEFC438" w:rsidR="004C04BF" w:rsidRDefault="004C04BF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Ingreso</w:t>
            </w:r>
          </w:p>
          <w:p w14:paraId="3A0C2081" w14:textId="159E1B71" w:rsidR="004C04BF" w:rsidRDefault="004C04BF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Motivo de Ingreso</w:t>
            </w:r>
          </w:p>
          <w:p w14:paraId="697995BA" w14:textId="69C9C7BF" w:rsidR="00420965" w:rsidRDefault="00420965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Especialidad</w:t>
            </w:r>
          </w:p>
          <w:p w14:paraId="2BE586AE" w14:textId="77777777" w:rsidR="00A50071" w:rsidRDefault="00A50071" w:rsidP="00A500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Proceso</w:t>
            </w:r>
          </w:p>
          <w:p w14:paraId="734FE84A" w14:textId="41E13430" w:rsidR="00F37469" w:rsidRDefault="00F37469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Materia</w:t>
            </w:r>
          </w:p>
          <w:p w14:paraId="7E2357A1" w14:textId="22406D85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Tipo de la Parte</w:t>
            </w:r>
          </w:p>
          <w:p w14:paraId="2CE5C7C1" w14:textId="6F43BD74" w:rsidR="005F5F7A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 w:rsidR="0024536F">
              <w:rPr>
                <w:rFonts w:asciiTheme="majorHAnsi" w:hAnsiTheme="majorHAnsi" w:cstheme="majorHAnsi"/>
                <w:sz w:val="22"/>
                <w:szCs w:val="22"/>
              </w:rPr>
              <w:t>Persona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si es natural o jurídica</w:t>
            </w:r>
          </w:p>
          <w:p w14:paraId="6D7BC8E6" w14:textId="5A0A2450" w:rsidR="00EC1EDA" w:rsidRDefault="00B20955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DNI</w:t>
            </w:r>
            <w:r w:rsidR="00EC1EDA">
              <w:rPr>
                <w:rFonts w:asciiTheme="majorHAnsi" w:hAnsiTheme="majorHAnsi" w:cstheme="majorHAnsi"/>
                <w:sz w:val="22"/>
                <w:szCs w:val="22"/>
              </w:rPr>
              <w:t xml:space="preserve"> de</w:t>
            </w:r>
            <w:r w:rsidR="00A50071">
              <w:rPr>
                <w:rFonts w:asciiTheme="majorHAnsi" w:hAnsiTheme="majorHAnsi" w:cstheme="majorHAnsi"/>
                <w:sz w:val="22"/>
                <w:szCs w:val="22"/>
              </w:rPr>
              <w:t xml:space="preserve"> persona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(Anonimizado)</w:t>
            </w:r>
          </w:p>
          <w:p w14:paraId="11BD6F6E" w14:textId="365A7CAD" w:rsidR="00963DBD" w:rsidRPr="00FB1401" w:rsidRDefault="00963DB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</w:t>
            </w:r>
          </w:p>
          <w:p w14:paraId="0A1E303F" w14:textId="6B1F51E6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Edad de la persona</w:t>
            </w:r>
          </w:p>
          <w:p w14:paraId="432D9EB4" w14:textId="5DB52A67" w:rsidR="005F5F7A" w:rsidRPr="00FB1401" w:rsidRDefault="005F5F7A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Sexo </w:t>
            </w:r>
            <w:r w:rsidR="00540F51" w:rsidRPr="00540F51">
              <w:rPr>
                <w:rFonts w:asciiTheme="majorHAnsi" w:hAnsiTheme="majorHAnsi" w:cstheme="majorHAnsi"/>
                <w:sz w:val="22"/>
                <w:szCs w:val="22"/>
              </w:rPr>
              <w:t>de cada parte procesal</w:t>
            </w:r>
          </w:p>
          <w:p w14:paraId="54C4E197" w14:textId="45D10A5A" w:rsidR="0024536F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Acto</w:t>
            </w:r>
            <w:r w:rsidR="002D16C2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Procesal</w:t>
            </w:r>
          </w:p>
          <w:p w14:paraId="02096D9B" w14:textId="5B53BEFB" w:rsidR="0024536F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Sentencia</w:t>
            </w:r>
          </w:p>
          <w:p w14:paraId="445AFD9E" w14:textId="45B2F32F" w:rsidR="0024536F" w:rsidRPr="00FB1401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Días (número de días desde el ingreso hasta la fecha de la sentencia)</w:t>
            </w:r>
          </w:p>
          <w:p w14:paraId="2587B459" w14:textId="55496986" w:rsidR="00CD25C2" w:rsidRPr="005B742D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29641A7" w14:textId="6CCD2D8E" w:rsidR="00CD25C2" w:rsidRDefault="00DB1724" w:rsidP="00F12881">
            <w:pPr>
              <w:jc w:val="both"/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 los casos de</w:t>
            </w:r>
            <w:r w:rsidR="00963DBD" w:rsidRPr="005B742D">
              <w:rPr>
                <w:rFonts w:ascii="Arial" w:hAnsi="Arial" w:cs="Arial"/>
                <w:i/>
              </w:rPr>
              <w:t xml:space="preserve"> </w:t>
            </w:r>
            <w:r w:rsidR="009412FE">
              <w:rPr>
                <w:rFonts w:ascii="Arial" w:hAnsi="Arial" w:cs="Arial"/>
                <w:i/>
              </w:rPr>
              <w:t xml:space="preserve">la fecha de ingreso del expediente, la fecha de la sentencia y el número de Días del proceso; los campos </w:t>
            </w:r>
            <w:r w:rsidRPr="005B742D">
              <w:rPr>
                <w:rFonts w:ascii="Arial" w:hAnsi="Arial" w:cs="Arial"/>
                <w:i/>
              </w:rPr>
              <w:t>Fecha Nacimiento, Edad</w:t>
            </w:r>
            <w:r w:rsidR="009412FE">
              <w:rPr>
                <w:rFonts w:ascii="Arial" w:hAnsi="Arial" w:cs="Arial"/>
                <w:i/>
              </w:rPr>
              <w:t xml:space="preserve"> y</w:t>
            </w:r>
            <w:r w:rsidRPr="005B742D">
              <w:rPr>
                <w:rFonts w:ascii="Arial" w:hAnsi="Arial" w:cs="Arial"/>
                <w:i/>
              </w:rPr>
              <w:t xml:space="preserve"> Sexo</w:t>
            </w:r>
            <w:r w:rsidRPr="005B742D">
              <w:rPr>
                <w:rFonts w:ascii="Arial" w:hAnsi="Arial" w:cs="Arial"/>
              </w:rPr>
              <w:t>, se logran apreciar celdas en blanco, las cuales se deben a información no recolectada o información pendiente</w:t>
            </w:r>
            <w:r w:rsidR="005A43BA" w:rsidRPr="005B742D">
              <w:rPr>
                <w:rFonts w:ascii="Arial" w:hAnsi="Arial" w:cs="Arial"/>
              </w:rPr>
              <w:t xml:space="preserve">, no obstante, 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  <w:p w14:paraId="0C828E60" w14:textId="77777777" w:rsidR="0046063D" w:rsidRDefault="0046063D" w:rsidP="00F12881">
            <w:pPr>
              <w:jc w:val="both"/>
              <w:rPr>
                <w:rFonts w:ascii="Arial" w:hAnsi="Arial" w:cs="Arial"/>
              </w:rPr>
            </w:pPr>
          </w:p>
          <w:p w14:paraId="2355AA4C" w14:textId="0DB96984" w:rsidR="0046063D" w:rsidRPr="005B742D" w:rsidRDefault="0046063D" w:rsidP="00F128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analizar esta información se recomienda filtrar el campo: “TIPO_PARTE</w:t>
            </w:r>
            <w:r w:rsidR="00A35255">
              <w:rPr>
                <w:rFonts w:ascii="Arial" w:hAnsi="Arial" w:cs="Arial"/>
              </w:rPr>
              <w:t>”.</w:t>
            </w:r>
          </w:p>
          <w:p w14:paraId="1768E929" w14:textId="3390BC58" w:rsidR="00DB1724" w:rsidRPr="005B742D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9CA976" w:rsidR="00504D0A" w:rsidRDefault="00565CE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Informática del Poder Judicial</w:t>
            </w:r>
            <w:r w:rsidR="00E7699C">
              <w:rPr>
                <w:rFonts w:asciiTheme="majorHAnsi" w:hAnsiTheme="majorHAnsi" w:cstheme="majorHAnsi"/>
              </w:rPr>
              <w:t xml:space="preserve"> del Perú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512E205" w:rsidR="00504D0A" w:rsidRDefault="00F37469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Demandas, expedientes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8E3467">
              <w:rPr>
                <w:rFonts w:asciiTheme="majorHAnsi" w:hAnsiTheme="majorHAnsi" w:cstheme="majorHAnsi"/>
              </w:rPr>
              <w:t>sentencia</w:t>
            </w:r>
            <w:r w:rsidR="00406DBA">
              <w:rPr>
                <w:rFonts w:asciiTheme="majorHAnsi" w:hAnsiTheme="majorHAnsi" w:cstheme="majorHAnsi"/>
              </w:rPr>
              <w:t xml:space="preserve">, </w:t>
            </w:r>
            <w:r w:rsidR="00841C3E">
              <w:rPr>
                <w:rFonts w:asciiTheme="majorHAnsi" w:hAnsiTheme="majorHAnsi" w:cstheme="majorHAnsi"/>
              </w:rPr>
              <w:t>litigación oral</w:t>
            </w:r>
            <w:r w:rsidR="00B87F1B">
              <w:rPr>
                <w:rFonts w:asciiTheme="majorHAnsi" w:hAnsiTheme="majorHAnsi" w:cstheme="majorHAnsi"/>
              </w:rPr>
              <w:t>,procesos civiles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2DABA2C" w:rsidR="00504D0A" w:rsidRDefault="00F374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8E3467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8E3467">
              <w:rPr>
                <w:rFonts w:asciiTheme="majorHAnsi" w:hAnsiTheme="majorHAnsi" w:cstheme="majorHAnsi"/>
              </w:rPr>
              <w:t>05</w:t>
            </w:r>
            <w:r>
              <w:rPr>
                <w:rFonts w:asciiTheme="majorHAnsi" w:hAnsiTheme="majorHAnsi" w:cstheme="majorHAnsi"/>
              </w:rPr>
              <w:t>-</w:t>
            </w:r>
            <w:r w:rsidR="00BB43D2">
              <w:rPr>
                <w:rFonts w:asciiTheme="majorHAnsi" w:hAnsiTheme="majorHAnsi" w:cstheme="majorHAnsi"/>
              </w:rPr>
              <w:t>2</w:t>
            </w:r>
            <w:r w:rsidR="00F454BA">
              <w:rPr>
                <w:rFonts w:asciiTheme="majorHAnsi" w:hAnsiTheme="majorHAnsi" w:cstheme="majorHAnsi"/>
              </w:rPr>
              <w:t>9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A4E4850" w:rsidR="00504D0A" w:rsidRDefault="00052E47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203C4D3" w:rsidR="00CD25C2" w:rsidRDefault="00A41964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052E47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BB43D2">
              <w:rPr>
                <w:rFonts w:asciiTheme="majorHAnsi" w:hAnsiTheme="majorHAnsi" w:cstheme="majorHAnsi"/>
              </w:rPr>
              <w:t>2</w:t>
            </w:r>
            <w:r w:rsidR="00052E47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653C1F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818B283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2023</w:t>
            </w:r>
            <w:r w:rsidR="00E35AB1">
              <w:rPr>
                <w:rFonts w:asciiTheme="majorHAnsi" w:hAnsiTheme="majorHAnsi" w:cstheme="majorHAnsi"/>
              </w:rPr>
              <w:t>-2024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30D6C043" w:rsidR="00CD25C2" w:rsidRPr="00924FB0" w:rsidRDefault="00E35AB1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>
              <w:rPr>
                <w:rFonts w:asciiTheme="majorHAnsi" w:hAnsiTheme="majorHAnsi" w:cstheme="majorHAnsi"/>
                <w:color w:val="44546A" w:themeColor="text2"/>
              </w:rPr>
              <w:t>Informática_piura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79B9D7E3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2583345A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2842486">
    <w:abstractNumId w:val="5"/>
  </w:num>
  <w:num w:numId="2" w16cid:durableId="316571260">
    <w:abstractNumId w:val="3"/>
  </w:num>
  <w:num w:numId="3" w16cid:durableId="1419910258">
    <w:abstractNumId w:val="1"/>
  </w:num>
  <w:num w:numId="4" w16cid:durableId="1461268953">
    <w:abstractNumId w:val="0"/>
  </w:num>
  <w:num w:numId="5" w16cid:durableId="990524487">
    <w:abstractNumId w:val="4"/>
  </w:num>
  <w:num w:numId="6" w16cid:durableId="185867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1B42"/>
    <w:rsid w:val="00052E47"/>
    <w:rsid w:val="00053365"/>
    <w:rsid w:val="000B1CC2"/>
    <w:rsid w:val="000D6E0A"/>
    <w:rsid w:val="000F5B0E"/>
    <w:rsid w:val="00116DF8"/>
    <w:rsid w:val="0015772C"/>
    <w:rsid w:val="00176D47"/>
    <w:rsid w:val="00181578"/>
    <w:rsid w:val="00182C03"/>
    <w:rsid w:val="001A124D"/>
    <w:rsid w:val="0020585A"/>
    <w:rsid w:val="0024536F"/>
    <w:rsid w:val="00296022"/>
    <w:rsid w:val="00297BE5"/>
    <w:rsid w:val="002A5838"/>
    <w:rsid w:val="002D16C2"/>
    <w:rsid w:val="002F28BC"/>
    <w:rsid w:val="00306482"/>
    <w:rsid w:val="00313D7E"/>
    <w:rsid w:val="00365668"/>
    <w:rsid w:val="003A4482"/>
    <w:rsid w:val="003D0AF5"/>
    <w:rsid w:val="003D6FF9"/>
    <w:rsid w:val="003E4836"/>
    <w:rsid w:val="00406DBA"/>
    <w:rsid w:val="00420965"/>
    <w:rsid w:val="00432941"/>
    <w:rsid w:val="0045686E"/>
    <w:rsid w:val="0046063D"/>
    <w:rsid w:val="004630AD"/>
    <w:rsid w:val="004823AD"/>
    <w:rsid w:val="0048753E"/>
    <w:rsid w:val="00493272"/>
    <w:rsid w:val="004939AC"/>
    <w:rsid w:val="004C04BF"/>
    <w:rsid w:val="004F1D9B"/>
    <w:rsid w:val="00504D0A"/>
    <w:rsid w:val="0053263F"/>
    <w:rsid w:val="00540E18"/>
    <w:rsid w:val="00540F51"/>
    <w:rsid w:val="005568C8"/>
    <w:rsid w:val="00565CE1"/>
    <w:rsid w:val="005868A0"/>
    <w:rsid w:val="005A43BA"/>
    <w:rsid w:val="005B3C01"/>
    <w:rsid w:val="005B742D"/>
    <w:rsid w:val="005C4CFD"/>
    <w:rsid w:val="005F2C43"/>
    <w:rsid w:val="005F5F7A"/>
    <w:rsid w:val="00636A28"/>
    <w:rsid w:val="00647FB5"/>
    <w:rsid w:val="00653C1F"/>
    <w:rsid w:val="00682CD5"/>
    <w:rsid w:val="0070589E"/>
    <w:rsid w:val="00717CED"/>
    <w:rsid w:val="007267AD"/>
    <w:rsid w:val="00736F9C"/>
    <w:rsid w:val="007840A6"/>
    <w:rsid w:val="007A1F83"/>
    <w:rsid w:val="007F3362"/>
    <w:rsid w:val="00841C3E"/>
    <w:rsid w:val="00876384"/>
    <w:rsid w:val="008C0E34"/>
    <w:rsid w:val="008E3467"/>
    <w:rsid w:val="008F33A5"/>
    <w:rsid w:val="00904DBB"/>
    <w:rsid w:val="00914777"/>
    <w:rsid w:val="00915CA4"/>
    <w:rsid w:val="00924FB0"/>
    <w:rsid w:val="009317F7"/>
    <w:rsid w:val="009379D2"/>
    <w:rsid w:val="009412FE"/>
    <w:rsid w:val="0095347C"/>
    <w:rsid w:val="00961BEE"/>
    <w:rsid w:val="00962F24"/>
    <w:rsid w:val="00963DBD"/>
    <w:rsid w:val="009808B2"/>
    <w:rsid w:val="009A7FF5"/>
    <w:rsid w:val="009B0AA2"/>
    <w:rsid w:val="009F0CA5"/>
    <w:rsid w:val="009F4F8D"/>
    <w:rsid w:val="00A3288F"/>
    <w:rsid w:val="00A3476F"/>
    <w:rsid w:val="00A35255"/>
    <w:rsid w:val="00A41964"/>
    <w:rsid w:val="00A50071"/>
    <w:rsid w:val="00A73BB7"/>
    <w:rsid w:val="00AA6831"/>
    <w:rsid w:val="00AE4646"/>
    <w:rsid w:val="00B20955"/>
    <w:rsid w:val="00B27C25"/>
    <w:rsid w:val="00B40B97"/>
    <w:rsid w:val="00B6616D"/>
    <w:rsid w:val="00B73DDB"/>
    <w:rsid w:val="00B87F1B"/>
    <w:rsid w:val="00BB43D2"/>
    <w:rsid w:val="00BC6C98"/>
    <w:rsid w:val="00BD3685"/>
    <w:rsid w:val="00BE2CC3"/>
    <w:rsid w:val="00BF4A53"/>
    <w:rsid w:val="00C245B5"/>
    <w:rsid w:val="00C829FC"/>
    <w:rsid w:val="00C961F8"/>
    <w:rsid w:val="00CB545E"/>
    <w:rsid w:val="00CD25C2"/>
    <w:rsid w:val="00CF3C65"/>
    <w:rsid w:val="00D00322"/>
    <w:rsid w:val="00D141F9"/>
    <w:rsid w:val="00D552D7"/>
    <w:rsid w:val="00D5559D"/>
    <w:rsid w:val="00D55BCA"/>
    <w:rsid w:val="00D957C7"/>
    <w:rsid w:val="00DA6578"/>
    <w:rsid w:val="00DB1724"/>
    <w:rsid w:val="00DC1EAF"/>
    <w:rsid w:val="00E344E1"/>
    <w:rsid w:val="00E35AB1"/>
    <w:rsid w:val="00E7699C"/>
    <w:rsid w:val="00E950DD"/>
    <w:rsid w:val="00EB1A82"/>
    <w:rsid w:val="00EC1EDA"/>
    <w:rsid w:val="00ED2C98"/>
    <w:rsid w:val="00ED61F5"/>
    <w:rsid w:val="00EE0FEA"/>
    <w:rsid w:val="00EF7E4A"/>
    <w:rsid w:val="00F1229D"/>
    <w:rsid w:val="00F12881"/>
    <w:rsid w:val="00F311E2"/>
    <w:rsid w:val="00F3632C"/>
    <w:rsid w:val="00F37469"/>
    <w:rsid w:val="00F454BA"/>
    <w:rsid w:val="00F63CF2"/>
    <w:rsid w:val="00F66923"/>
    <w:rsid w:val="00F71199"/>
    <w:rsid w:val="00F9371A"/>
    <w:rsid w:val="00F94B58"/>
    <w:rsid w:val="00FA048A"/>
    <w:rsid w:val="00FB1401"/>
    <w:rsid w:val="00FB20E0"/>
    <w:rsid w:val="00F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Maryury Lisbeh Zarate Atoche</cp:lastModifiedBy>
  <cp:revision>3</cp:revision>
  <dcterms:created xsi:type="dcterms:W3CDTF">2025-06-25T15:44:00Z</dcterms:created>
  <dcterms:modified xsi:type="dcterms:W3CDTF">2025-06-25T15:44:00Z</dcterms:modified>
</cp:coreProperties>
</file>