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005D7" w14:textId="77777777" w:rsidR="0018107A" w:rsidRPr="00106383" w:rsidRDefault="0018107A">
      <w:pPr>
        <w:spacing w:line="480" w:lineRule="auto"/>
        <w:jc w:val="center"/>
        <w:rPr>
          <w:rFonts w:ascii="Arial" w:hAnsi="Arial" w:cs="Arial"/>
          <w:b/>
          <w:bCs/>
          <w:sz w:val="12"/>
          <w:szCs w:val="24"/>
          <w:u w:val="single"/>
        </w:rPr>
      </w:pPr>
    </w:p>
    <w:p w14:paraId="681CDEAC" w14:textId="77777777" w:rsidR="00626296" w:rsidRDefault="00BC6A69">
      <w:pPr>
        <w:spacing w:line="480" w:lineRule="auto"/>
        <w:jc w:val="center"/>
        <w:rPr>
          <w:rFonts w:ascii="Arial" w:hAnsi="Arial" w:cs="Arial"/>
          <w:b/>
          <w:bCs/>
          <w:sz w:val="24"/>
          <w:szCs w:val="24"/>
          <w:u w:val="single"/>
        </w:rPr>
      </w:pPr>
      <w:r>
        <w:rPr>
          <w:rFonts w:ascii="Arial" w:hAnsi="Arial" w:cs="Arial"/>
          <w:b/>
          <w:bCs/>
          <w:sz w:val="24"/>
          <w:szCs w:val="24"/>
          <w:u w:val="single"/>
        </w:rPr>
        <w:t>METADATOS</w:t>
      </w:r>
    </w:p>
    <w:p w14:paraId="369756F5" w14:textId="7036FF1A" w:rsidR="00626296" w:rsidRDefault="00BC6A69">
      <w:pPr>
        <w:rPr>
          <w:rFonts w:ascii="Arial" w:eastAsia="Times New Roman" w:hAnsi="Arial" w:cs="Arial"/>
          <w:color w:val="000000"/>
          <w:lang w:eastAsia="es-MX"/>
        </w:rPr>
      </w:pPr>
      <w:r>
        <w:rPr>
          <w:rFonts w:ascii="Arial" w:hAnsi="Arial" w:cs="Arial"/>
        </w:rPr>
        <w:t xml:space="preserve">Metadatos del DATASET:  </w:t>
      </w:r>
      <w:r w:rsidR="00F23736">
        <w:rPr>
          <w:rFonts w:ascii="Arial" w:eastAsia="Times New Roman" w:hAnsi="Arial" w:cs="Arial"/>
          <w:color w:val="000000"/>
          <w:lang w:eastAsia="es-MX"/>
        </w:rPr>
        <w:t xml:space="preserve">INGRESOS RECUDADOS POR IMPUESTO PREDIAL </w:t>
      </w:r>
      <w:r w:rsidR="00844F83">
        <w:rPr>
          <w:rFonts w:ascii="Arial" w:eastAsia="Times New Roman" w:hAnsi="Arial" w:cs="Arial"/>
          <w:color w:val="000000"/>
          <w:lang w:eastAsia="es-MX"/>
        </w:rPr>
        <w:t xml:space="preserve">DE LA </w:t>
      </w:r>
      <w:r w:rsidR="007A268A" w:rsidRPr="007A268A">
        <w:rPr>
          <w:rFonts w:ascii="Arial" w:eastAsia="Times New Roman" w:hAnsi="Arial" w:cs="Arial"/>
          <w:color w:val="000000"/>
          <w:lang w:eastAsia="es-MX"/>
        </w:rPr>
        <w:t>MUNICIPALIDAD DISTRITAL DE BELLA UNIÓN - [MDBU]</w:t>
      </w:r>
    </w:p>
    <w:p w14:paraId="66EFD31D" w14:textId="77777777" w:rsidR="00626296" w:rsidRDefault="00626296">
      <w:pPr>
        <w:rPr>
          <w:rFonts w:ascii="Arial" w:eastAsia="Times New Roman" w:hAnsi="Arial" w:cs="Arial"/>
          <w:color w:val="000000"/>
          <w:sz w:val="10"/>
          <w:szCs w:val="10"/>
          <w:lang w:eastAsia="es-MX"/>
        </w:rPr>
      </w:pPr>
    </w:p>
    <w:tbl>
      <w:tblPr>
        <w:tblStyle w:val="Tablaconcuadrcula"/>
        <w:tblW w:w="9215" w:type="dxa"/>
        <w:tblInd w:w="-289" w:type="dxa"/>
        <w:tblLook w:val="04A0" w:firstRow="1" w:lastRow="0" w:firstColumn="1" w:lastColumn="0" w:noHBand="0" w:noVBand="1"/>
      </w:tblPr>
      <w:tblGrid>
        <w:gridCol w:w="2269"/>
        <w:gridCol w:w="6946"/>
      </w:tblGrid>
      <w:tr w:rsidR="00626296" w14:paraId="0A7AE161" w14:textId="77777777">
        <w:tc>
          <w:tcPr>
            <w:tcW w:w="2269" w:type="dxa"/>
            <w:vAlign w:val="center"/>
          </w:tcPr>
          <w:p w14:paraId="1982DEC6"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Título</w:t>
            </w:r>
          </w:p>
        </w:tc>
        <w:tc>
          <w:tcPr>
            <w:tcW w:w="6946" w:type="dxa"/>
          </w:tcPr>
          <w:p w14:paraId="4CA9003C" w14:textId="59C9C98D" w:rsidR="00626296" w:rsidRDefault="00F23736" w:rsidP="00844F83">
            <w:pPr>
              <w:spacing w:after="0" w:line="240" w:lineRule="auto"/>
              <w:rPr>
                <w:rFonts w:ascii="Arial" w:eastAsia="Times New Roman" w:hAnsi="Arial" w:cs="Arial"/>
                <w:color w:val="000000"/>
                <w:lang w:eastAsia="es-MX"/>
              </w:rPr>
            </w:pPr>
            <w:r w:rsidRPr="00F23736">
              <w:rPr>
                <w:rFonts w:ascii="Arial" w:eastAsia="Times New Roman" w:hAnsi="Arial" w:cs="Arial"/>
                <w:color w:val="000000"/>
                <w:lang w:eastAsia="es-MX"/>
              </w:rPr>
              <w:t>INGRESOS RECUDADOS POR IMPUESTO PREDIAL DE LA MUNICIPALIDAD DISTRITAL DE BELLA UNIÓN - [MDBU]</w:t>
            </w:r>
          </w:p>
        </w:tc>
      </w:tr>
      <w:tr w:rsidR="00626296" w14:paraId="0F248426" w14:textId="77777777">
        <w:tc>
          <w:tcPr>
            <w:tcW w:w="2269" w:type="dxa"/>
            <w:vAlign w:val="center"/>
          </w:tcPr>
          <w:p w14:paraId="27250913"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Título URL Descripción</w:t>
            </w:r>
          </w:p>
        </w:tc>
        <w:tc>
          <w:tcPr>
            <w:tcW w:w="6946" w:type="dxa"/>
          </w:tcPr>
          <w:p w14:paraId="52D9F8A4" w14:textId="5FB713A6" w:rsidR="00626296" w:rsidRDefault="00000000">
            <w:pPr>
              <w:spacing w:after="0" w:line="240" w:lineRule="auto"/>
              <w:rPr>
                <w:rFonts w:ascii="Arial" w:hAnsi="Arial" w:cs="Arial"/>
                <w:color w:val="0563C1" w:themeColor="hyperlink"/>
              </w:rPr>
            </w:pPr>
            <w:hyperlink r:id="rId7" w:history="1">
              <w:r w:rsidR="00A37893" w:rsidRPr="002E13FC">
                <w:rPr>
                  <w:rStyle w:val="Hipervnculo"/>
                  <w:rFonts w:ascii="Arial" w:hAnsi="Arial" w:cs="Arial"/>
                </w:rPr>
                <w:t>https://www.datosabiertos.gob.pe/dataset/ingresos-recudados-por-impuesto-predial-de-la-municipalidad-distrital-de-bella-uni%C3%B3n-mdbu</w:t>
              </w:r>
            </w:hyperlink>
            <w:r w:rsidR="00A37893">
              <w:rPr>
                <w:rFonts w:ascii="Arial" w:hAnsi="Arial" w:cs="Arial"/>
                <w:color w:val="0563C1" w:themeColor="hyperlink"/>
              </w:rPr>
              <w:t xml:space="preserve"> </w:t>
            </w:r>
          </w:p>
        </w:tc>
      </w:tr>
      <w:tr w:rsidR="00626296" w14:paraId="7000266C" w14:textId="77777777" w:rsidTr="002B7C04">
        <w:trPr>
          <w:trHeight w:val="1518"/>
        </w:trPr>
        <w:tc>
          <w:tcPr>
            <w:tcW w:w="2269" w:type="dxa"/>
            <w:vAlign w:val="center"/>
          </w:tcPr>
          <w:p w14:paraId="06EE4DBF"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Descripción</w:t>
            </w:r>
          </w:p>
        </w:tc>
        <w:tc>
          <w:tcPr>
            <w:tcW w:w="6946" w:type="dxa"/>
          </w:tcPr>
          <w:p w14:paraId="2B236296" w14:textId="15C08BC4" w:rsidR="00AE6939" w:rsidRDefault="00472BC3" w:rsidP="002B7C04">
            <w:pPr>
              <w:spacing w:after="0" w:line="240" w:lineRule="auto"/>
              <w:jc w:val="both"/>
              <w:rPr>
                <w:rFonts w:ascii="Arial" w:hAnsi="Arial" w:cs="Arial"/>
              </w:rPr>
            </w:pPr>
            <w:r w:rsidRPr="00472BC3">
              <w:rPr>
                <w:rFonts w:ascii="Arial" w:hAnsi="Arial" w:cs="Arial"/>
              </w:rPr>
              <w:t>Información de los ingresos recaudados por impuesto predial del periodo 2012 al 2024 del distrito de Bella Unión.</w:t>
            </w:r>
          </w:p>
          <w:p w14:paraId="0D121237" w14:textId="77777777" w:rsidR="00472BC3" w:rsidRPr="00AE6939" w:rsidRDefault="00472BC3" w:rsidP="002B7C04">
            <w:pPr>
              <w:spacing w:after="0" w:line="240" w:lineRule="auto"/>
              <w:jc w:val="both"/>
              <w:rPr>
                <w:rFonts w:ascii="Arial" w:hAnsi="Arial" w:cs="Arial"/>
              </w:rPr>
            </w:pPr>
          </w:p>
          <w:p w14:paraId="4AFDF231" w14:textId="72E7687E" w:rsidR="00472BC3" w:rsidRPr="00AE6939" w:rsidRDefault="00AE6939" w:rsidP="002B7C04">
            <w:pPr>
              <w:spacing w:after="0" w:line="240" w:lineRule="auto"/>
              <w:jc w:val="both"/>
              <w:rPr>
                <w:rFonts w:ascii="Arial" w:hAnsi="Arial" w:cs="Arial"/>
              </w:rPr>
            </w:pPr>
            <w:r w:rsidRPr="00AE6939">
              <w:rPr>
                <w:rFonts w:ascii="Arial" w:hAnsi="Arial" w:cs="Arial"/>
              </w:rPr>
              <w:t xml:space="preserve">Este dataset está caracterizado por: </w:t>
            </w:r>
          </w:p>
          <w:p w14:paraId="5CFEE68A" w14:textId="3DF4C99D" w:rsidR="00472BC3" w:rsidRPr="00472BC3" w:rsidRDefault="00472BC3" w:rsidP="00472BC3">
            <w:pPr>
              <w:pStyle w:val="Prrafodelista"/>
              <w:numPr>
                <w:ilvl w:val="0"/>
                <w:numId w:val="1"/>
              </w:numPr>
              <w:spacing w:after="0" w:line="240" w:lineRule="auto"/>
              <w:jc w:val="both"/>
              <w:rPr>
                <w:rFonts w:ascii="Arial" w:hAnsi="Arial" w:cs="Arial"/>
              </w:rPr>
            </w:pPr>
            <w:r w:rsidRPr="00472BC3">
              <w:rPr>
                <w:rFonts w:ascii="Arial" w:hAnsi="Arial" w:cs="Arial"/>
              </w:rPr>
              <w:t>Datos del contribuyente: Códigos de Contribuyentes anonimizados.</w:t>
            </w:r>
          </w:p>
          <w:p w14:paraId="41D01B4C" w14:textId="66A4214D" w:rsidR="00472BC3" w:rsidRPr="00472BC3" w:rsidRDefault="00472BC3" w:rsidP="00472BC3">
            <w:pPr>
              <w:pStyle w:val="Prrafodelista"/>
              <w:numPr>
                <w:ilvl w:val="0"/>
                <w:numId w:val="1"/>
              </w:numPr>
              <w:spacing w:after="0" w:line="240" w:lineRule="auto"/>
              <w:jc w:val="both"/>
              <w:rPr>
                <w:rFonts w:ascii="Arial" w:hAnsi="Arial" w:cs="Arial"/>
              </w:rPr>
            </w:pPr>
            <w:r w:rsidRPr="00472BC3">
              <w:rPr>
                <w:rFonts w:ascii="Arial" w:hAnsi="Arial" w:cs="Arial"/>
              </w:rPr>
              <w:t>Datos del ingreso recaudado: Fecha de pago, año desde 1er pago, año hasta último pago, monto pagado periodo 2012, monto pagado periodo 2013, monto pagado periodo 2014, monto pagado periodo 2015, monto pagado periodo 2016, monto pagado periodo 2017, monto pagado periodo 2018, monto pagado periodo 2019, monto pagado periodo 2020, monto pagado periodo 2021, monto pagado periodo 2022, monto pagado periodo 2023</w:t>
            </w:r>
            <w:r w:rsidR="006D3C74">
              <w:rPr>
                <w:rFonts w:ascii="Arial" w:hAnsi="Arial" w:cs="Arial"/>
              </w:rPr>
              <w:t>,</w:t>
            </w:r>
            <w:r w:rsidRPr="00472BC3">
              <w:rPr>
                <w:rFonts w:ascii="Arial" w:hAnsi="Arial" w:cs="Arial"/>
              </w:rPr>
              <w:t xml:space="preserve"> monto pagado periodo 2024 y total pagado.</w:t>
            </w:r>
          </w:p>
          <w:p w14:paraId="1F262380" w14:textId="77777777" w:rsidR="00AE6939" w:rsidRPr="00AE6939" w:rsidRDefault="00AE6939" w:rsidP="00AE6939">
            <w:pPr>
              <w:pStyle w:val="Prrafodelista"/>
              <w:numPr>
                <w:ilvl w:val="0"/>
                <w:numId w:val="1"/>
              </w:numPr>
              <w:spacing w:after="0" w:line="240" w:lineRule="auto"/>
              <w:jc w:val="both"/>
              <w:rPr>
                <w:rFonts w:ascii="Arial" w:hAnsi="Arial" w:cs="Arial"/>
              </w:rPr>
            </w:pPr>
            <w:r>
              <w:rPr>
                <w:rFonts w:ascii="Arial" w:hAnsi="Arial" w:cs="Arial"/>
              </w:rPr>
              <w:t>Datos de la entidad: Departamento, Provincia, Distrito, Ubigeo y nombre del Gobierno local.</w:t>
            </w:r>
          </w:p>
          <w:p w14:paraId="152CBA9F" w14:textId="77777777" w:rsidR="00844F83" w:rsidRDefault="00844F83" w:rsidP="002B7C04">
            <w:pPr>
              <w:spacing w:after="0" w:line="240" w:lineRule="auto"/>
              <w:jc w:val="both"/>
              <w:rPr>
                <w:rFonts w:ascii="Arial" w:hAnsi="Arial" w:cs="Arial"/>
                <w:highlight w:val="yellow"/>
              </w:rPr>
            </w:pPr>
          </w:p>
        </w:tc>
      </w:tr>
      <w:tr w:rsidR="00626296" w14:paraId="07A94539" w14:textId="77777777">
        <w:tc>
          <w:tcPr>
            <w:tcW w:w="2269" w:type="dxa"/>
            <w:vAlign w:val="center"/>
          </w:tcPr>
          <w:p w14:paraId="50CEF412"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Entidad</w:t>
            </w:r>
          </w:p>
        </w:tc>
        <w:tc>
          <w:tcPr>
            <w:tcW w:w="6946" w:type="dxa"/>
          </w:tcPr>
          <w:p w14:paraId="2E7633AD" w14:textId="77777777" w:rsidR="00626296" w:rsidRDefault="00BC6A69" w:rsidP="00D067A0">
            <w:pPr>
              <w:spacing w:after="0" w:line="240" w:lineRule="auto"/>
              <w:rPr>
                <w:rFonts w:ascii="Arial" w:hAnsi="Arial" w:cs="Arial"/>
              </w:rPr>
            </w:pPr>
            <w:r>
              <w:rPr>
                <w:rFonts w:ascii="Arial" w:hAnsi="Arial" w:cs="Arial"/>
              </w:rPr>
              <w:t xml:space="preserve">Municipalidad Distrital de </w:t>
            </w:r>
            <w:r w:rsidR="00D067A0">
              <w:rPr>
                <w:rFonts w:ascii="Arial" w:hAnsi="Arial" w:cs="Arial"/>
              </w:rPr>
              <w:t>Bella Unión</w:t>
            </w:r>
          </w:p>
        </w:tc>
      </w:tr>
      <w:tr w:rsidR="00626296" w14:paraId="148DD921" w14:textId="77777777">
        <w:tc>
          <w:tcPr>
            <w:tcW w:w="2269" w:type="dxa"/>
            <w:vAlign w:val="center"/>
          </w:tcPr>
          <w:p w14:paraId="03D1593A"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Fuente</w:t>
            </w:r>
          </w:p>
        </w:tc>
        <w:tc>
          <w:tcPr>
            <w:tcW w:w="6946" w:type="dxa"/>
          </w:tcPr>
          <w:p w14:paraId="1158BE6B" w14:textId="215D18FE" w:rsidR="00626296" w:rsidRDefault="00CD4B75">
            <w:pPr>
              <w:spacing w:after="0" w:line="240" w:lineRule="auto"/>
              <w:rPr>
                <w:rFonts w:ascii="Arial" w:hAnsi="Arial" w:cs="Arial"/>
              </w:rPr>
            </w:pPr>
            <w:r>
              <w:rPr>
                <w:rFonts w:ascii="Arial" w:hAnsi="Arial" w:cs="Arial"/>
              </w:rPr>
              <w:t xml:space="preserve">Unidad </w:t>
            </w:r>
            <w:r w:rsidR="00F23736">
              <w:rPr>
                <w:rFonts w:ascii="Arial" w:hAnsi="Arial" w:cs="Arial"/>
              </w:rPr>
              <w:t>de Rentas</w:t>
            </w:r>
          </w:p>
        </w:tc>
      </w:tr>
      <w:tr w:rsidR="00626296" w14:paraId="42C1CCFB" w14:textId="77777777">
        <w:tc>
          <w:tcPr>
            <w:tcW w:w="2269" w:type="dxa"/>
            <w:vAlign w:val="center"/>
          </w:tcPr>
          <w:p w14:paraId="20CF7AB1"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rPr>
              <w:t>Etiquetas</w:t>
            </w:r>
          </w:p>
        </w:tc>
        <w:tc>
          <w:tcPr>
            <w:tcW w:w="6946" w:type="dxa"/>
          </w:tcPr>
          <w:p w14:paraId="52A29883" w14:textId="4C9D6159" w:rsidR="00626296" w:rsidRDefault="00F23736" w:rsidP="00844F83">
            <w:pPr>
              <w:spacing w:after="0" w:line="240" w:lineRule="auto"/>
              <w:rPr>
                <w:rFonts w:ascii="Arial" w:hAnsi="Arial" w:cs="Arial"/>
              </w:rPr>
            </w:pPr>
            <w:r>
              <w:rPr>
                <w:rFonts w:ascii="Arial" w:hAnsi="Arial" w:cs="Arial"/>
              </w:rPr>
              <w:t>Ingresos recaudados por impuesto predial</w:t>
            </w:r>
          </w:p>
        </w:tc>
      </w:tr>
      <w:tr w:rsidR="00626296" w14:paraId="687481E4" w14:textId="77777777">
        <w:tc>
          <w:tcPr>
            <w:tcW w:w="2269" w:type="dxa"/>
            <w:vAlign w:val="center"/>
          </w:tcPr>
          <w:p w14:paraId="1FE18889"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Fecha de creación</w:t>
            </w:r>
          </w:p>
        </w:tc>
        <w:tc>
          <w:tcPr>
            <w:tcW w:w="6946" w:type="dxa"/>
          </w:tcPr>
          <w:p w14:paraId="2A3FB0F5" w14:textId="77777777" w:rsidR="00626296" w:rsidRDefault="00844F83">
            <w:pPr>
              <w:spacing w:after="0" w:line="240" w:lineRule="auto"/>
              <w:rPr>
                <w:rFonts w:ascii="Arial" w:hAnsi="Arial" w:cs="Arial"/>
              </w:rPr>
            </w:pPr>
            <w:r>
              <w:rPr>
                <w:rFonts w:ascii="Arial" w:hAnsi="Arial" w:cs="Arial"/>
              </w:rPr>
              <w:t>2024-05-15</w:t>
            </w:r>
          </w:p>
        </w:tc>
      </w:tr>
      <w:tr w:rsidR="00626296" w14:paraId="6550E2A8" w14:textId="77777777">
        <w:tc>
          <w:tcPr>
            <w:tcW w:w="2269" w:type="dxa"/>
            <w:vAlign w:val="center"/>
          </w:tcPr>
          <w:p w14:paraId="58A7EE54"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Frecuencia de actualización</w:t>
            </w:r>
          </w:p>
        </w:tc>
        <w:tc>
          <w:tcPr>
            <w:tcW w:w="6946" w:type="dxa"/>
          </w:tcPr>
          <w:p w14:paraId="3D6EF8F0" w14:textId="787B88EF" w:rsidR="00626296" w:rsidRDefault="00472BC3">
            <w:pPr>
              <w:spacing w:after="0" w:line="240" w:lineRule="auto"/>
              <w:rPr>
                <w:rFonts w:ascii="Arial" w:hAnsi="Arial" w:cs="Arial"/>
              </w:rPr>
            </w:pPr>
            <w:r>
              <w:rPr>
                <w:rFonts w:ascii="Arial" w:hAnsi="Arial" w:cs="Arial"/>
              </w:rPr>
              <w:t>Mensual</w:t>
            </w:r>
          </w:p>
        </w:tc>
      </w:tr>
      <w:tr w:rsidR="00626296" w14:paraId="533D9F80" w14:textId="77777777">
        <w:tc>
          <w:tcPr>
            <w:tcW w:w="2269" w:type="dxa"/>
            <w:vAlign w:val="center"/>
          </w:tcPr>
          <w:p w14:paraId="6B142E35"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Última actualización</w:t>
            </w:r>
          </w:p>
        </w:tc>
        <w:tc>
          <w:tcPr>
            <w:tcW w:w="6946" w:type="dxa"/>
            <w:vAlign w:val="center"/>
          </w:tcPr>
          <w:p w14:paraId="003D85AB" w14:textId="11140499" w:rsidR="00626296" w:rsidRDefault="00844F83">
            <w:pPr>
              <w:spacing w:after="0" w:line="240" w:lineRule="auto"/>
              <w:rPr>
                <w:rFonts w:ascii="Arial" w:hAnsi="Arial" w:cs="Arial"/>
              </w:rPr>
            </w:pPr>
            <w:r>
              <w:rPr>
                <w:rFonts w:ascii="Arial" w:hAnsi="Arial" w:cs="Arial"/>
              </w:rPr>
              <w:t>2024-0</w:t>
            </w:r>
            <w:r w:rsidR="00472BC3">
              <w:rPr>
                <w:rFonts w:ascii="Arial" w:hAnsi="Arial" w:cs="Arial"/>
              </w:rPr>
              <w:t>6</w:t>
            </w:r>
            <w:r>
              <w:rPr>
                <w:rFonts w:ascii="Arial" w:hAnsi="Arial" w:cs="Arial"/>
              </w:rPr>
              <w:t>-</w:t>
            </w:r>
            <w:r w:rsidR="00472BC3">
              <w:rPr>
                <w:rFonts w:ascii="Arial" w:hAnsi="Arial" w:cs="Arial"/>
              </w:rPr>
              <w:t>13</w:t>
            </w:r>
          </w:p>
        </w:tc>
      </w:tr>
      <w:tr w:rsidR="00626296" w14:paraId="16F6940C" w14:textId="77777777">
        <w:tc>
          <w:tcPr>
            <w:tcW w:w="2269" w:type="dxa"/>
            <w:vAlign w:val="center"/>
          </w:tcPr>
          <w:p w14:paraId="7E1CDC0C"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Versión</w:t>
            </w:r>
          </w:p>
        </w:tc>
        <w:tc>
          <w:tcPr>
            <w:tcW w:w="6946" w:type="dxa"/>
            <w:vAlign w:val="center"/>
          </w:tcPr>
          <w:p w14:paraId="3432ABD3" w14:textId="77777777" w:rsidR="00626296" w:rsidRDefault="00BC6A69">
            <w:pPr>
              <w:spacing w:after="0" w:line="240" w:lineRule="auto"/>
              <w:rPr>
                <w:rFonts w:ascii="Arial" w:hAnsi="Arial" w:cs="Arial"/>
              </w:rPr>
            </w:pPr>
            <w:r>
              <w:rPr>
                <w:rFonts w:ascii="Arial" w:hAnsi="Arial" w:cs="Arial"/>
              </w:rPr>
              <w:t>1.0</w:t>
            </w:r>
          </w:p>
        </w:tc>
      </w:tr>
      <w:tr w:rsidR="00626296" w:rsidRPr="00106383" w14:paraId="1C7C37BC" w14:textId="77777777">
        <w:tc>
          <w:tcPr>
            <w:tcW w:w="2269" w:type="dxa"/>
            <w:vAlign w:val="center"/>
          </w:tcPr>
          <w:p w14:paraId="0C9A5466"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Licencia</w:t>
            </w:r>
          </w:p>
        </w:tc>
        <w:tc>
          <w:tcPr>
            <w:tcW w:w="6946" w:type="dxa"/>
            <w:vAlign w:val="center"/>
          </w:tcPr>
          <w:p w14:paraId="17A47DD6" w14:textId="77777777" w:rsidR="00626296" w:rsidRDefault="00000000">
            <w:pPr>
              <w:spacing w:after="0" w:line="240" w:lineRule="auto"/>
              <w:rPr>
                <w:rFonts w:ascii="Arial" w:hAnsi="Arial" w:cs="Arial"/>
                <w:lang w:val="en-US"/>
              </w:rPr>
            </w:pPr>
            <w:hyperlink r:id="rId8" w:history="1">
              <w:r w:rsidR="00BC6A69">
                <w:rPr>
                  <w:rStyle w:val="Hipervnculo"/>
                  <w:rFonts w:ascii="Arial" w:hAnsi="Arial" w:cs="Arial"/>
                  <w:color w:val="0A77BD"/>
                  <w:kern w:val="24"/>
                  <w:lang w:val="en-US"/>
                </w:rPr>
                <w:t>Open Data Commons Attribution License</w:t>
              </w:r>
            </w:hyperlink>
          </w:p>
        </w:tc>
      </w:tr>
      <w:tr w:rsidR="00626296" w14:paraId="43B9AC72" w14:textId="77777777">
        <w:tc>
          <w:tcPr>
            <w:tcW w:w="2269" w:type="dxa"/>
            <w:vAlign w:val="center"/>
          </w:tcPr>
          <w:p w14:paraId="6472FB97"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Idioma</w:t>
            </w:r>
          </w:p>
        </w:tc>
        <w:tc>
          <w:tcPr>
            <w:tcW w:w="6946" w:type="dxa"/>
            <w:vAlign w:val="center"/>
          </w:tcPr>
          <w:p w14:paraId="2A2AB6F5" w14:textId="77777777" w:rsidR="00626296" w:rsidRDefault="00BC6A69">
            <w:pPr>
              <w:spacing w:after="0" w:line="240" w:lineRule="auto"/>
              <w:rPr>
                <w:rFonts w:ascii="Arial" w:hAnsi="Arial" w:cs="Arial"/>
              </w:rPr>
            </w:pPr>
            <w:r>
              <w:rPr>
                <w:rFonts w:ascii="Arial" w:hAnsi="Arial" w:cs="Arial"/>
                <w:color w:val="000000" w:themeColor="text1"/>
                <w:kern w:val="24"/>
              </w:rPr>
              <w:t>Español</w:t>
            </w:r>
          </w:p>
        </w:tc>
      </w:tr>
      <w:tr w:rsidR="00626296" w14:paraId="0BE45F55" w14:textId="77777777">
        <w:tc>
          <w:tcPr>
            <w:tcW w:w="2269" w:type="dxa"/>
            <w:vAlign w:val="center"/>
          </w:tcPr>
          <w:p w14:paraId="45196A47"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Nivel de acceso público</w:t>
            </w:r>
          </w:p>
        </w:tc>
        <w:tc>
          <w:tcPr>
            <w:tcW w:w="6946" w:type="dxa"/>
            <w:vAlign w:val="center"/>
          </w:tcPr>
          <w:p w14:paraId="7B0F0FF7" w14:textId="77777777" w:rsidR="00626296" w:rsidRDefault="00BC6A69">
            <w:pPr>
              <w:spacing w:after="0" w:line="240" w:lineRule="auto"/>
              <w:rPr>
                <w:rFonts w:ascii="Arial" w:hAnsi="Arial" w:cs="Arial"/>
              </w:rPr>
            </w:pPr>
            <w:r>
              <w:rPr>
                <w:rFonts w:ascii="Arial" w:hAnsi="Arial" w:cs="Arial"/>
                <w:color w:val="000000" w:themeColor="text1"/>
                <w:kern w:val="24"/>
              </w:rPr>
              <w:t>Público</w:t>
            </w:r>
          </w:p>
        </w:tc>
      </w:tr>
      <w:tr w:rsidR="00626296" w14:paraId="3AA49666" w14:textId="77777777">
        <w:tc>
          <w:tcPr>
            <w:tcW w:w="2269" w:type="dxa"/>
          </w:tcPr>
          <w:p w14:paraId="532A093C"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Tipo de recurso</w:t>
            </w:r>
          </w:p>
        </w:tc>
        <w:tc>
          <w:tcPr>
            <w:tcW w:w="6946" w:type="dxa"/>
          </w:tcPr>
          <w:p w14:paraId="0EB115F8" w14:textId="77777777" w:rsidR="00626296" w:rsidRDefault="00BC6A69">
            <w:pPr>
              <w:spacing w:after="0" w:line="240" w:lineRule="auto"/>
              <w:rPr>
                <w:rFonts w:ascii="Arial" w:hAnsi="Arial" w:cs="Arial"/>
              </w:rPr>
            </w:pPr>
            <w:r>
              <w:rPr>
                <w:rFonts w:ascii="Arial" w:hAnsi="Arial" w:cs="Arial"/>
              </w:rPr>
              <w:t>Dataset</w:t>
            </w:r>
          </w:p>
        </w:tc>
      </w:tr>
      <w:tr w:rsidR="00626296" w14:paraId="416764EF" w14:textId="77777777">
        <w:tc>
          <w:tcPr>
            <w:tcW w:w="2269" w:type="dxa"/>
          </w:tcPr>
          <w:p w14:paraId="572A8F96" w14:textId="77777777" w:rsidR="00626296" w:rsidRDefault="00BC6A69">
            <w:pPr>
              <w:spacing w:after="0" w:line="240" w:lineRule="auto"/>
              <w:rPr>
                <w:rFonts w:ascii="Arial" w:hAnsi="Arial" w:cs="Arial"/>
                <w:b/>
                <w:bCs/>
              </w:rPr>
            </w:pPr>
            <w:r>
              <w:rPr>
                <w:rFonts w:ascii="Arial" w:hAnsi="Arial" w:cs="Arial"/>
                <w:b/>
                <w:bCs/>
              </w:rPr>
              <w:t>Formato</w:t>
            </w:r>
          </w:p>
        </w:tc>
        <w:tc>
          <w:tcPr>
            <w:tcW w:w="6946" w:type="dxa"/>
          </w:tcPr>
          <w:p w14:paraId="16D340BE" w14:textId="77777777" w:rsidR="00626296" w:rsidRDefault="00BC6A69">
            <w:pPr>
              <w:spacing w:after="0" w:line="240" w:lineRule="auto"/>
              <w:rPr>
                <w:rFonts w:ascii="Arial" w:hAnsi="Arial" w:cs="Arial"/>
              </w:rPr>
            </w:pPr>
            <w:r>
              <w:rPr>
                <w:rFonts w:ascii="Arial" w:hAnsi="Arial" w:cs="Arial"/>
              </w:rPr>
              <w:t>CSV</w:t>
            </w:r>
          </w:p>
        </w:tc>
      </w:tr>
      <w:tr w:rsidR="00626296" w14:paraId="0A5AB5A0" w14:textId="77777777">
        <w:tc>
          <w:tcPr>
            <w:tcW w:w="2269" w:type="dxa"/>
          </w:tcPr>
          <w:p w14:paraId="3697E93C" w14:textId="77777777" w:rsidR="00626296" w:rsidRDefault="00BC6A69">
            <w:pPr>
              <w:spacing w:after="0" w:line="240" w:lineRule="auto"/>
              <w:rPr>
                <w:rFonts w:ascii="Arial" w:hAnsi="Arial" w:cs="Arial"/>
              </w:rPr>
            </w:pPr>
            <w:r>
              <w:rPr>
                <w:rFonts w:ascii="Arial" w:hAnsi="Arial" w:cs="Arial"/>
                <w:b/>
                <w:bCs/>
                <w:color w:val="000000" w:themeColor="text1"/>
                <w:kern w:val="24"/>
                <w:sz w:val="20"/>
                <w:szCs w:val="20"/>
                <w:lang w:val="es-MX"/>
              </w:rPr>
              <w:t xml:space="preserve">Cobertura </w:t>
            </w:r>
          </w:p>
        </w:tc>
        <w:tc>
          <w:tcPr>
            <w:tcW w:w="6946" w:type="dxa"/>
          </w:tcPr>
          <w:p w14:paraId="7CDB766A" w14:textId="77777777" w:rsidR="00626296" w:rsidRDefault="00BC6A69" w:rsidP="00D73053">
            <w:pPr>
              <w:spacing w:after="0" w:line="240" w:lineRule="auto"/>
              <w:rPr>
                <w:rFonts w:ascii="Arial" w:hAnsi="Arial" w:cs="Arial"/>
              </w:rPr>
            </w:pPr>
            <w:r>
              <w:rPr>
                <w:rFonts w:ascii="Arial" w:hAnsi="Arial" w:cs="Arial"/>
              </w:rPr>
              <w:t xml:space="preserve">Perú, </w:t>
            </w:r>
            <w:r w:rsidR="00D73053">
              <w:rPr>
                <w:rFonts w:ascii="Arial" w:hAnsi="Arial" w:cs="Arial"/>
              </w:rPr>
              <w:t>Arequipa</w:t>
            </w:r>
            <w:r>
              <w:rPr>
                <w:rFonts w:ascii="Arial" w:hAnsi="Arial" w:cs="Arial"/>
              </w:rPr>
              <w:t xml:space="preserve">, </w:t>
            </w:r>
            <w:r w:rsidR="00D73053">
              <w:rPr>
                <w:rFonts w:ascii="Arial" w:hAnsi="Arial" w:cs="Arial"/>
              </w:rPr>
              <w:t>Car</w:t>
            </w:r>
            <w:r w:rsidR="00CB7F19">
              <w:rPr>
                <w:rFonts w:ascii="Arial" w:hAnsi="Arial" w:cs="Arial"/>
              </w:rPr>
              <w:t>a</w:t>
            </w:r>
            <w:r w:rsidR="00D73053">
              <w:rPr>
                <w:rFonts w:ascii="Arial" w:hAnsi="Arial" w:cs="Arial"/>
              </w:rPr>
              <w:t>velí</w:t>
            </w:r>
            <w:r>
              <w:rPr>
                <w:rFonts w:ascii="Arial" w:hAnsi="Arial" w:cs="Arial"/>
              </w:rPr>
              <w:t xml:space="preserve">, </w:t>
            </w:r>
            <w:r w:rsidR="00D73053">
              <w:rPr>
                <w:rFonts w:ascii="Arial" w:hAnsi="Arial" w:cs="Arial"/>
              </w:rPr>
              <w:t>Bella Unión – 2024</w:t>
            </w:r>
          </w:p>
        </w:tc>
      </w:tr>
      <w:tr w:rsidR="00626296" w14:paraId="54AB3B09" w14:textId="77777777" w:rsidTr="007A268A">
        <w:trPr>
          <w:trHeight w:val="242"/>
        </w:trPr>
        <w:tc>
          <w:tcPr>
            <w:tcW w:w="2269" w:type="dxa"/>
          </w:tcPr>
          <w:p w14:paraId="54F66B01" w14:textId="77777777" w:rsidR="00626296" w:rsidRDefault="00BC6A69">
            <w:pPr>
              <w:spacing w:after="0" w:line="240" w:lineRule="auto"/>
              <w:rPr>
                <w:rFonts w:ascii="Arial" w:hAnsi="Arial" w:cs="Arial"/>
                <w:b/>
                <w:bCs/>
                <w:color w:val="000000" w:themeColor="text1"/>
                <w:kern w:val="24"/>
                <w:sz w:val="20"/>
                <w:szCs w:val="20"/>
                <w:lang w:val="es-MX"/>
              </w:rPr>
            </w:pPr>
            <w:r>
              <w:rPr>
                <w:rFonts w:ascii="Arial" w:hAnsi="Arial" w:cs="Arial"/>
                <w:b/>
                <w:bCs/>
              </w:rPr>
              <w:t>Correo de contacto</w:t>
            </w:r>
          </w:p>
        </w:tc>
        <w:tc>
          <w:tcPr>
            <w:tcW w:w="6946" w:type="dxa"/>
          </w:tcPr>
          <w:p w14:paraId="0C73E1D4" w14:textId="77777777" w:rsidR="00626296" w:rsidRDefault="00000000" w:rsidP="007A268A">
            <w:pPr>
              <w:spacing w:after="0" w:line="240" w:lineRule="auto"/>
              <w:rPr>
                <w:rFonts w:ascii="Arial" w:hAnsi="Arial" w:cs="Arial"/>
              </w:rPr>
            </w:pPr>
            <w:hyperlink r:id="rId9" w:history="1">
              <w:r w:rsidR="007A268A" w:rsidRPr="00AB33B9">
                <w:rPr>
                  <w:rStyle w:val="Hipervnculo"/>
                  <w:rFonts w:ascii="Arial" w:hAnsi="Arial" w:cs="Arial"/>
                </w:rPr>
                <w:t>oti@munibellaunion.gob.pe</w:t>
              </w:r>
            </w:hyperlink>
            <w:r w:rsidR="00E466CB">
              <w:rPr>
                <w:rFonts w:ascii="Arial" w:hAnsi="Arial" w:cs="Arial"/>
              </w:rPr>
              <w:t xml:space="preserve"> </w:t>
            </w:r>
          </w:p>
        </w:tc>
      </w:tr>
    </w:tbl>
    <w:p w14:paraId="4804AAE0" w14:textId="77777777" w:rsidR="00626296" w:rsidRDefault="00626296">
      <w:pPr>
        <w:rPr>
          <w:rFonts w:ascii="Arial" w:hAnsi="Arial" w:cs="Arial"/>
        </w:rPr>
      </w:pPr>
    </w:p>
    <w:sectPr w:rsidR="00626296" w:rsidSect="0018107A">
      <w:headerReference w:type="default" r:id="rId10"/>
      <w:footerReference w:type="default" r:id="rId11"/>
      <w:pgSz w:w="11906" w:h="16838"/>
      <w:pgMar w:top="1417" w:right="1274" w:bottom="141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E3B8D" w14:textId="77777777" w:rsidR="00DC15B2" w:rsidRDefault="00DC15B2">
      <w:pPr>
        <w:spacing w:line="240" w:lineRule="auto"/>
      </w:pPr>
      <w:r>
        <w:separator/>
      </w:r>
    </w:p>
  </w:endnote>
  <w:endnote w:type="continuationSeparator" w:id="0">
    <w:p w14:paraId="24E4CE5E" w14:textId="77777777" w:rsidR="00DC15B2" w:rsidRDefault="00DC1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07A4A" w14:textId="77777777" w:rsidR="0018107A" w:rsidRDefault="0018107A" w:rsidP="0018107A">
    <w:pPr>
      <w:pStyle w:val="Encabezado"/>
    </w:pPr>
  </w:p>
  <w:p w14:paraId="66003EF9" w14:textId="77777777" w:rsidR="0018107A" w:rsidRDefault="0018107A" w:rsidP="0018107A">
    <w:pPr>
      <w:tabs>
        <w:tab w:val="left" w:pos="930"/>
      </w:tabs>
    </w:pPr>
    <w:r>
      <w:tab/>
    </w:r>
  </w:p>
  <w:p w14:paraId="327CCB59" w14:textId="77777777" w:rsidR="0018107A" w:rsidRDefault="0018107A" w:rsidP="0018107A">
    <w:pPr>
      <w:pStyle w:val="Piedepgina"/>
    </w:pPr>
    <w:r>
      <w:rPr>
        <w:i/>
        <w:noProof/>
        <w:lang w:val="es-MX" w:eastAsia="ja-JP"/>
      </w:rPr>
      <mc:AlternateContent>
        <mc:Choice Requires="wps">
          <w:drawing>
            <wp:anchor distT="0" distB="0" distL="114300" distR="114300" simplePos="0" relativeHeight="251662336" behindDoc="0" locked="0" layoutInCell="1" allowOverlap="1" wp14:anchorId="4394E977" wp14:editId="42CD5199">
              <wp:simplePos x="0" y="0"/>
              <wp:positionH relativeFrom="column">
                <wp:posOffset>-1112520</wp:posOffset>
              </wp:positionH>
              <wp:positionV relativeFrom="paragraph">
                <wp:posOffset>217805</wp:posOffset>
              </wp:positionV>
              <wp:extent cx="7534275" cy="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75342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01833"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pt,17.15pt" to="505.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" strokecolor="#70ad47 [3209]" strokeweight=".5pt">
              <v:stroke joinstyle="miter"/>
            </v:line>
          </w:pict>
        </mc:Fallback>
      </mc:AlternateContent>
    </w:r>
  </w:p>
  <w:p w14:paraId="7891D697" w14:textId="77777777" w:rsidR="0018107A" w:rsidRDefault="0018107A" w:rsidP="0018107A"/>
  <w:p w14:paraId="0DE26714" w14:textId="77777777" w:rsidR="0018107A" w:rsidRPr="0018107A" w:rsidRDefault="0018107A" w:rsidP="0018107A">
    <w:pPr>
      <w:pStyle w:val="Piedepgina"/>
      <w:jc w:val="center"/>
      <w:rPr>
        <w:i/>
        <w:sz w:val="24"/>
      </w:rPr>
    </w:pPr>
    <w:r w:rsidRPr="0018107A">
      <w:rPr>
        <w:i/>
        <w:sz w:val="24"/>
      </w:rPr>
      <w:t>Jr. Ludgardo Morales Mz 25’ Lt 01 - Plaza de Armas  - Bella Unión - Caravelí – Arequipa</w:t>
    </w:r>
  </w:p>
  <w:p w14:paraId="4199266F" w14:textId="77777777" w:rsidR="00626296" w:rsidRDefault="0018107A" w:rsidP="0018107A">
    <w:pPr>
      <w:pStyle w:val="Piedepgina"/>
      <w:jc w:val="center"/>
      <w:rPr>
        <w:lang w:eastAsia="es-PE"/>
      </w:rPr>
    </w:pPr>
    <w:r w:rsidRPr="0018107A">
      <w:rPr>
        <w:i/>
        <w:sz w:val="20"/>
        <w:szCs w:val="18"/>
      </w:rPr>
      <w:t xml:space="preserve">MESA DE PARTES: </w:t>
    </w:r>
    <w:r w:rsidRPr="0018107A">
      <w:rPr>
        <w:i/>
        <w:sz w:val="24"/>
        <w:lang w:eastAsia="es-PE"/>
      </w:rPr>
      <w:t>facilita.gob.pe/t/59</w:t>
    </w:r>
  </w:p>
  <w:p w14:paraId="2B6444B2" w14:textId="77777777" w:rsidR="00626296" w:rsidRDefault="00BC6A69">
    <w:pPr>
      <w:pStyle w:val="Piedepgina"/>
      <w:ind w:left="-1701"/>
    </w:pPr>
    <w:r>
      <w:rPr>
        <w:lang w:eastAsia="es-P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BAADF" w14:textId="77777777" w:rsidR="00DC15B2" w:rsidRDefault="00DC15B2">
      <w:pPr>
        <w:spacing w:after="0"/>
      </w:pPr>
      <w:r>
        <w:separator/>
      </w:r>
    </w:p>
  </w:footnote>
  <w:footnote w:type="continuationSeparator" w:id="0">
    <w:p w14:paraId="3A62B528" w14:textId="77777777" w:rsidR="00DC15B2" w:rsidRDefault="00DC15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163E4" w14:textId="77777777" w:rsidR="0018107A" w:rsidRPr="0026586C" w:rsidRDefault="0018107A" w:rsidP="0018107A">
    <w:pPr>
      <w:tabs>
        <w:tab w:val="center" w:pos="4252"/>
        <w:tab w:val="right" w:pos="8504"/>
      </w:tabs>
      <w:spacing w:after="0" w:line="240" w:lineRule="auto"/>
      <w:rPr>
        <w:rFonts w:ascii="Times New Roman" w:eastAsia="Times New Roman" w:hAnsi="Times New Roman" w:cs="Times New Roman"/>
        <w:sz w:val="12"/>
        <w:szCs w:val="24"/>
        <w:lang w:eastAsia="es-ES_tradnl"/>
      </w:rPr>
    </w:pPr>
    <w:r w:rsidRPr="0026586C">
      <w:rPr>
        <w:rFonts w:ascii="Times New Roman" w:eastAsia="Times New Roman" w:hAnsi="Times New Roman" w:cs="Times New Roman"/>
        <w:noProof/>
        <w:color w:val="FFFFFF" w:themeColor="background1"/>
        <w:sz w:val="24"/>
        <w:szCs w:val="24"/>
        <w:u w:val="single"/>
        <w:shd w:val="clear" w:color="auto" w:fill="AEAAAA" w:themeFill="background2" w:themeFillShade="BF"/>
        <w:lang w:val="es-MX" w:eastAsia="ja-JP"/>
      </w:rPr>
      <w:drawing>
        <wp:anchor distT="0" distB="0" distL="114300" distR="114300" simplePos="0" relativeHeight="251660288" behindDoc="0" locked="0" layoutInCell="1" allowOverlap="1" wp14:anchorId="30EE9F9F" wp14:editId="4D6E570D">
          <wp:simplePos x="0" y="0"/>
          <wp:positionH relativeFrom="margin">
            <wp:posOffset>4954270</wp:posOffset>
          </wp:positionH>
          <wp:positionV relativeFrom="paragraph">
            <wp:posOffset>10795</wp:posOffset>
          </wp:positionV>
          <wp:extent cx="787400" cy="720725"/>
          <wp:effectExtent l="0" t="0" r="0" b="3175"/>
          <wp:wrapSquare wrapText="bothSides"/>
          <wp:docPr id="12" name="Imagen 12" descr="Resultado de imagen para republica del p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republica del pe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86C">
      <w:rPr>
        <w:noProof/>
        <w:u w:val="single"/>
        <w:lang w:val="es-MX" w:eastAsia="ja-JP"/>
      </w:rPr>
      <w:drawing>
        <wp:anchor distT="0" distB="0" distL="114300" distR="114300" simplePos="0" relativeHeight="251659264" behindDoc="0" locked="0" layoutInCell="1" allowOverlap="1" wp14:anchorId="1D0E61B8" wp14:editId="4BC79B12">
          <wp:simplePos x="0" y="0"/>
          <wp:positionH relativeFrom="column">
            <wp:posOffset>-441960</wp:posOffset>
          </wp:positionH>
          <wp:positionV relativeFrom="paragraph">
            <wp:posOffset>-15240</wp:posOffset>
          </wp:positionV>
          <wp:extent cx="866775" cy="781050"/>
          <wp:effectExtent l="0" t="0" r="9525" b="0"/>
          <wp:wrapSquare wrapText="bothSides"/>
          <wp:docPr id="13" name="Imagen 13" descr="Archivo:Escudo de Bella Unión.png - Wikipedia,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chivo:Escudo de Bella Unión.png - Wikipedia, la ..."/>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677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81CB1C" w14:textId="77777777" w:rsidR="00626296" w:rsidRPr="0018107A" w:rsidRDefault="0018107A" w:rsidP="0018107A">
    <w:pPr>
      <w:pStyle w:val="Encabezado"/>
      <w:jc w:val="center"/>
      <w:rPr>
        <w:sz w:val="4"/>
      </w:rPr>
    </w:pPr>
    <w:r w:rsidRPr="0018107A">
      <w:rPr>
        <w:rFonts w:ascii="Times New Roman" w:eastAsia="Times New Roman" w:hAnsi="Times New Roman" w:cs="Times New Roman"/>
        <w:b/>
        <w:bCs/>
        <w:color w:val="538135" w:themeColor="accent6" w:themeShade="BF"/>
        <w:sz w:val="36"/>
        <w:szCs w:val="24"/>
        <w:u w:val="single"/>
        <w:lang w:eastAsia="es-ES_tradnl"/>
      </w:rPr>
      <w:t>MUNICIPALIDAD DISTRITAL DE BELLA UNIÓN</w:t>
    </w:r>
    <w:r w:rsidRPr="0018107A">
      <w:rPr>
        <w:rFonts w:ascii="Times New Roman" w:eastAsia="Times New Roman" w:hAnsi="Times New Roman" w:cs="Times New Roman"/>
        <w:b/>
        <w:bCs/>
        <w:color w:val="538135" w:themeColor="accent6" w:themeShade="BF"/>
        <w:sz w:val="36"/>
        <w:szCs w:val="24"/>
        <w:lang w:eastAsia="es-ES_tradnl"/>
      </w:rPr>
      <w:t xml:space="preserve"> </w:t>
    </w:r>
    <w:r>
      <w:rPr>
        <w:rFonts w:ascii="Times New Roman" w:eastAsia="Times New Roman" w:hAnsi="Times New Roman" w:cs="Times New Roman"/>
        <w:b/>
        <w:bCs/>
        <w:color w:val="538135" w:themeColor="accent6" w:themeShade="BF"/>
        <w:sz w:val="24"/>
        <w:szCs w:val="24"/>
        <w:lang w:eastAsia="es-ES_tradnl"/>
      </w:rPr>
      <w:br/>
    </w:r>
  </w:p>
  <w:p w14:paraId="4959F499" w14:textId="77777777" w:rsidR="00626296" w:rsidRDefault="006262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D0445C"/>
    <w:multiLevelType w:val="hybridMultilevel"/>
    <w:tmpl w:val="8DC2C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672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6A"/>
    <w:rsid w:val="000133CD"/>
    <w:rsid w:val="0002710B"/>
    <w:rsid w:val="000348D7"/>
    <w:rsid w:val="00037712"/>
    <w:rsid w:val="00104986"/>
    <w:rsid w:val="00106383"/>
    <w:rsid w:val="00112529"/>
    <w:rsid w:val="00126316"/>
    <w:rsid w:val="00132A8C"/>
    <w:rsid w:val="00140E50"/>
    <w:rsid w:val="00177DB4"/>
    <w:rsid w:val="0018107A"/>
    <w:rsid w:val="001837A7"/>
    <w:rsid w:val="001A5D4C"/>
    <w:rsid w:val="001C3EE3"/>
    <w:rsid w:val="001D7A7E"/>
    <w:rsid w:val="001F060C"/>
    <w:rsid w:val="0021672F"/>
    <w:rsid w:val="0022362C"/>
    <w:rsid w:val="0024496A"/>
    <w:rsid w:val="002951C4"/>
    <w:rsid w:val="002B4B56"/>
    <w:rsid w:val="002B7C04"/>
    <w:rsid w:val="002C2405"/>
    <w:rsid w:val="002D0307"/>
    <w:rsid w:val="002D4DD2"/>
    <w:rsid w:val="00300734"/>
    <w:rsid w:val="00316510"/>
    <w:rsid w:val="00330FDC"/>
    <w:rsid w:val="00351B38"/>
    <w:rsid w:val="00365402"/>
    <w:rsid w:val="00371EC2"/>
    <w:rsid w:val="0037448D"/>
    <w:rsid w:val="00374A85"/>
    <w:rsid w:val="00387E6A"/>
    <w:rsid w:val="003A68F9"/>
    <w:rsid w:val="003A714E"/>
    <w:rsid w:val="003E173C"/>
    <w:rsid w:val="003F60E3"/>
    <w:rsid w:val="00451722"/>
    <w:rsid w:val="004536BC"/>
    <w:rsid w:val="00472BC3"/>
    <w:rsid w:val="00481400"/>
    <w:rsid w:val="00482AFE"/>
    <w:rsid w:val="004927AE"/>
    <w:rsid w:val="00503DBC"/>
    <w:rsid w:val="00506FE9"/>
    <w:rsid w:val="00506FF1"/>
    <w:rsid w:val="0054373A"/>
    <w:rsid w:val="00560C0B"/>
    <w:rsid w:val="005800B5"/>
    <w:rsid w:val="005940A2"/>
    <w:rsid w:val="0059613F"/>
    <w:rsid w:val="005A03B3"/>
    <w:rsid w:val="005C5904"/>
    <w:rsid w:val="0061586B"/>
    <w:rsid w:val="00616245"/>
    <w:rsid w:val="00626296"/>
    <w:rsid w:val="00636BB4"/>
    <w:rsid w:val="0065346A"/>
    <w:rsid w:val="00665B02"/>
    <w:rsid w:val="0067098B"/>
    <w:rsid w:val="00671E80"/>
    <w:rsid w:val="006969FF"/>
    <w:rsid w:val="006C370D"/>
    <w:rsid w:val="006D330F"/>
    <w:rsid w:val="006D3C74"/>
    <w:rsid w:val="006E7429"/>
    <w:rsid w:val="00727F5E"/>
    <w:rsid w:val="00735FC5"/>
    <w:rsid w:val="00737010"/>
    <w:rsid w:val="007561D7"/>
    <w:rsid w:val="007934E1"/>
    <w:rsid w:val="007A268A"/>
    <w:rsid w:val="007D67B2"/>
    <w:rsid w:val="007F5B14"/>
    <w:rsid w:val="00834CA6"/>
    <w:rsid w:val="00844F83"/>
    <w:rsid w:val="008510AC"/>
    <w:rsid w:val="008644DF"/>
    <w:rsid w:val="008A1912"/>
    <w:rsid w:val="008C1978"/>
    <w:rsid w:val="008C200B"/>
    <w:rsid w:val="00907DB3"/>
    <w:rsid w:val="0092571E"/>
    <w:rsid w:val="00926072"/>
    <w:rsid w:val="00971C0A"/>
    <w:rsid w:val="00983F3A"/>
    <w:rsid w:val="00986738"/>
    <w:rsid w:val="009A1B6E"/>
    <w:rsid w:val="009B5846"/>
    <w:rsid w:val="009D2C13"/>
    <w:rsid w:val="009D2D81"/>
    <w:rsid w:val="009E06DC"/>
    <w:rsid w:val="009E5549"/>
    <w:rsid w:val="00A16332"/>
    <w:rsid w:val="00A2525F"/>
    <w:rsid w:val="00A37893"/>
    <w:rsid w:val="00A70FE1"/>
    <w:rsid w:val="00A874E5"/>
    <w:rsid w:val="00AB41B1"/>
    <w:rsid w:val="00AB7D23"/>
    <w:rsid w:val="00AC241A"/>
    <w:rsid w:val="00AE6939"/>
    <w:rsid w:val="00B11E3A"/>
    <w:rsid w:val="00B16C40"/>
    <w:rsid w:val="00B33F73"/>
    <w:rsid w:val="00B73C9F"/>
    <w:rsid w:val="00BB1258"/>
    <w:rsid w:val="00BC6A69"/>
    <w:rsid w:val="00BC7DF1"/>
    <w:rsid w:val="00BD06D3"/>
    <w:rsid w:val="00BD0C38"/>
    <w:rsid w:val="00BD23AA"/>
    <w:rsid w:val="00BD6297"/>
    <w:rsid w:val="00BF6D70"/>
    <w:rsid w:val="00C0616C"/>
    <w:rsid w:val="00C1605A"/>
    <w:rsid w:val="00C26FF3"/>
    <w:rsid w:val="00C535C9"/>
    <w:rsid w:val="00C70C0A"/>
    <w:rsid w:val="00C92044"/>
    <w:rsid w:val="00CB2E00"/>
    <w:rsid w:val="00CB7F19"/>
    <w:rsid w:val="00CC144A"/>
    <w:rsid w:val="00CD4B75"/>
    <w:rsid w:val="00CF3A07"/>
    <w:rsid w:val="00D067A0"/>
    <w:rsid w:val="00D129C1"/>
    <w:rsid w:val="00D147B8"/>
    <w:rsid w:val="00D1584E"/>
    <w:rsid w:val="00D553BE"/>
    <w:rsid w:val="00D7009E"/>
    <w:rsid w:val="00D73053"/>
    <w:rsid w:val="00DB6F4C"/>
    <w:rsid w:val="00DC15B2"/>
    <w:rsid w:val="00DF2841"/>
    <w:rsid w:val="00E2176A"/>
    <w:rsid w:val="00E43FC9"/>
    <w:rsid w:val="00E466CB"/>
    <w:rsid w:val="00E56394"/>
    <w:rsid w:val="00E650F9"/>
    <w:rsid w:val="00E77601"/>
    <w:rsid w:val="00E859A5"/>
    <w:rsid w:val="00E94FBB"/>
    <w:rsid w:val="00EC530C"/>
    <w:rsid w:val="00ED1157"/>
    <w:rsid w:val="00EE0F6D"/>
    <w:rsid w:val="00F0599F"/>
    <w:rsid w:val="00F22FAA"/>
    <w:rsid w:val="00F23736"/>
    <w:rsid w:val="00F3191F"/>
    <w:rsid w:val="00F40FD8"/>
    <w:rsid w:val="00F60B1B"/>
    <w:rsid w:val="00FA290E"/>
    <w:rsid w:val="00FC2C24"/>
    <w:rsid w:val="3C0E2C2A"/>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7329E"/>
  <w15:docId w15:val="{FAEDBB3A-5DEF-4957-BC4A-17538FF2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MX"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Sinespaciado">
    <w:name w:val="No Spacing"/>
    <w:uiPriority w:val="1"/>
    <w:qFormat/>
    <w:rPr>
      <w:sz w:val="22"/>
      <w:szCs w:val="22"/>
      <w:lang w:val="es-PE" w:eastAsia="en-US"/>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hgkelc">
    <w:name w:val="hgkelc"/>
    <w:basedOn w:val="Fuentedeprrafopredeter"/>
    <w:rsid w:val="0018107A"/>
  </w:style>
  <w:style w:type="character" w:styleId="Mencinsinresolver">
    <w:name w:val="Unresolved Mention"/>
    <w:basedOn w:val="Fuentedeprrafopredeter"/>
    <w:uiPriority w:val="99"/>
    <w:semiHidden/>
    <w:unhideWhenUsed/>
    <w:rsid w:val="00A37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opendefinition.org/licenses/odc-b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tosabiertos.gob.pe/dataset/ingresos-recudados-por-impuesto-predial-de-la-municipalidad-distrital-de-bella-uni%C3%B3n-mdb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ti@munibellaunion.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293</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Manager>Tec. Cesar Ayquipa</Manager>
  <Company>MDBU</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 Cesar Ayquipa</dc:creator>
  <cp:lastModifiedBy>Cesar Muñoz</cp:lastModifiedBy>
  <cp:revision>9</cp:revision>
  <cp:lastPrinted>2024-02-28T13:42:00Z</cp:lastPrinted>
  <dcterms:created xsi:type="dcterms:W3CDTF">2024-02-28T14:18:00Z</dcterms:created>
  <dcterms:modified xsi:type="dcterms:W3CDTF">2024-06-14T00:05:00Z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294D84DA486B4687A9EF31B712C7F2BD</vt:lpwstr>
  </property>
</Properties>
</file>