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B0295" w14:textId="77777777" w:rsidR="0018589F" w:rsidRDefault="0013724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626EBADC" w14:textId="77777777" w:rsidR="0018589F" w:rsidRDefault="0018589F"/>
    <w:p w14:paraId="4D03749F" w14:textId="289174F1" w:rsidR="0018589F" w:rsidRDefault="0013724B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Pr="0013724B">
        <w:t xml:space="preserve">Catálogo de explosiones de ceniza de los volcanes más activos del </w:t>
      </w:r>
      <w:proofErr w:type="spellStart"/>
      <w:r w:rsidRPr="0013724B">
        <w:t>del</w:t>
      </w:r>
      <w:proofErr w:type="spellEnd"/>
      <w:r w:rsidRPr="0013724B">
        <w:t xml:space="preserve"> Perú (</w:t>
      </w:r>
      <w:proofErr w:type="spellStart"/>
      <w:r w:rsidRPr="0013724B">
        <w:t>Ubinas</w:t>
      </w:r>
      <w:proofErr w:type="spellEnd"/>
      <w:r w:rsidRPr="0013724B">
        <w:t xml:space="preserve"> y </w:t>
      </w:r>
      <w:proofErr w:type="spellStart"/>
      <w:r w:rsidRPr="0013724B">
        <w:t>Sabancaya</w:t>
      </w:r>
      <w:proofErr w:type="spellEnd"/>
      <w:r w:rsidRPr="0013724B">
        <w:t xml:space="preserve">) </w:t>
      </w:r>
      <w:r w:rsidR="006E703D" w:rsidRPr="0013724B">
        <w:t>- [</w:t>
      </w:r>
      <w:r w:rsidRPr="0013724B">
        <w:t>Instituto Geofísico del Perú - IGP]</w:t>
      </w:r>
    </w:p>
    <w:p w14:paraId="189DC46B" w14:textId="77777777" w:rsidR="0018589F" w:rsidRDefault="0013724B">
      <w:r>
        <w:t xml:space="preserve">  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18589F" w14:paraId="52797FFF" w14:textId="77777777">
        <w:tc>
          <w:tcPr>
            <w:tcW w:w="2972" w:type="dxa"/>
            <w:vAlign w:val="center"/>
          </w:tcPr>
          <w:p w14:paraId="7784E960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FA0408" w14:textId="5956DBCF" w:rsidR="0018589F" w:rsidRDefault="0013724B">
            <w:r>
              <w:t xml:space="preserve">Catálogo de explosiones de ceniza de los volcanes más activos del </w:t>
            </w:r>
            <w:proofErr w:type="spellStart"/>
            <w:r>
              <w:t>del</w:t>
            </w:r>
            <w:proofErr w:type="spellEnd"/>
            <w:r>
              <w:t xml:space="preserve"> Perú (</w:t>
            </w:r>
            <w:proofErr w:type="spellStart"/>
            <w:r>
              <w:t>Ubinas</w:t>
            </w:r>
            <w:proofErr w:type="spellEnd"/>
            <w:r>
              <w:t xml:space="preserve"> y </w:t>
            </w:r>
            <w:proofErr w:type="spellStart"/>
            <w:r>
              <w:t>Sabancaya</w:t>
            </w:r>
            <w:proofErr w:type="spellEnd"/>
            <w:r>
              <w:t>) - [Instituto Geofísico del Perú - IGP]</w:t>
            </w:r>
          </w:p>
        </w:tc>
      </w:tr>
      <w:tr w:rsidR="0018589F" w14:paraId="4F93D54D" w14:textId="77777777">
        <w:tc>
          <w:tcPr>
            <w:tcW w:w="2972" w:type="dxa"/>
            <w:vAlign w:val="center"/>
          </w:tcPr>
          <w:p w14:paraId="1A30325B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60882EF" w14:textId="0EF6F255" w:rsidR="0018589F" w:rsidRDefault="00B553D0">
            <w:r w:rsidRPr="00B553D0">
              <w:t>https://www.datosabiertos.gob.pe/dataset/catálogo-de-explosiones-de-ceniza-de-los-volcanes-más-activos-del-perú-ubinas-y-sabancaya</w:t>
            </w:r>
            <w:bookmarkStart w:id="0" w:name="_GoBack"/>
            <w:bookmarkEnd w:id="0"/>
          </w:p>
        </w:tc>
      </w:tr>
      <w:tr w:rsidR="0018589F" w14:paraId="7D0E0F20" w14:textId="77777777">
        <w:tc>
          <w:tcPr>
            <w:tcW w:w="2972" w:type="dxa"/>
            <w:vAlign w:val="center"/>
          </w:tcPr>
          <w:p w14:paraId="756AD9F0" w14:textId="77777777" w:rsidR="0018589F" w:rsidRDefault="0013724B"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1F37CCC4" w14:textId="77777777" w:rsidR="0018589F" w:rsidRDefault="0018589F"/>
          <w:p w14:paraId="3AB7495B" w14:textId="77777777" w:rsidR="0018589F" w:rsidRDefault="0013724B">
            <w:r>
              <w:t>El Catálogo de explosiones de ceniza de los volcanes más activos del Perú (</w:t>
            </w:r>
            <w:proofErr w:type="spellStart"/>
            <w:r>
              <w:t>Ubinas</w:t>
            </w:r>
            <w:proofErr w:type="spellEnd"/>
            <w:r>
              <w:t xml:space="preserve"> y </w:t>
            </w:r>
            <w:proofErr w:type="spellStart"/>
            <w:r>
              <w:t>Sabancaya</w:t>
            </w:r>
            <w:proofErr w:type="spellEnd"/>
            <w:r>
              <w:t xml:space="preserve">) es un </w:t>
            </w:r>
            <w:proofErr w:type="spellStart"/>
            <w:r>
              <w:t>dataset</w:t>
            </w:r>
            <w:proofErr w:type="spellEnd"/>
            <w:r>
              <w:t xml:space="preserve"> crucial para el monitoreo y análisis de la actividad explosiva en estos importantes sistemas volcánicos. El catálogo consta de cinco campos fundamentales que brindan información detallada sobre cada evento explosivo registrado. </w:t>
            </w:r>
          </w:p>
          <w:p w14:paraId="2485ECD8" w14:textId="77777777" w:rsidR="0018589F" w:rsidRDefault="0018589F"/>
          <w:p w14:paraId="40DBEA91" w14:textId="77777777" w:rsidR="0018589F" w:rsidRDefault="0013724B">
            <w:r>
              <w:t xml:space="preserve">En primer lugar, se indica la fecha y hora precisas de cada explosión en formato UTC (Tiempo Universal Coordinado), lo que permite una referencia temporal estandarizada y facilita la comparación y análisis de los datos. Además, se incluye la altura de la columna eruptiva expresada en metros por encima del cráter del volcán, un parámetro clave que indica la intensidad y el alcance de cada explosión. </w:t>
            </w:r>
          </w:p>
          <w:p w14:paraId="4FC29D2F" w14:textId="77777777" w:rsidR="0018589F" w:rsidRDefault="0018589F"/>
          <w:p w14:paraId="7814EC1D" w14:textId="144A50F0" w:rsidR="0018589F" w:rsidRDefault="0013724B">
            <w:r>
              <w:t>La dirección de la pluma de ceniza se expresa en valores de azimut de 0 a 360 grados</w:t>
            </w:r>
            <w:r w:rsidR="006E703D">
              <w:t xml:space="preserve"> (</w:t>
            </w:r>
            <w:r w:rsidR="006E703D" w:rsidRPr="006E703D">
              <w:t>donde 0° representa el Norte, 90° el Este, 180° el Sur y 270° el Oeste</w:t>
            </w:r>
            <w:r w:rsidR="006E703D">
              <w:t>)</w:t>
            </w:r>
            <w:r>
              <w:t xml:space="preserve">, proporcionando información precisa sobre la dispersión de los materiales volcánicos y su potencial impacto en las áreas circundantes. Por último, se asigna un código de volcán para identificar claramente si el evento corresponde al volcán </w:t>
            </w:r>
            <w:proofErr w:type="spellStart"/>
            <w:r>
              <w:t>Ubinas</w:t>
            </w:r>
            <w:proofErr w:type="spellEnd"/>
            <w:r>
              <w:t xml:space="preserve"> o </w:t>
            </w:r>
            <w:proofErr w:type="spellStart"/>
            <w:r>
              <w:t>Sabancaya</w:t>
            </w:r>
            <w:proofErr w:type="spellEnd"/>
            <w:r>
              <w:t>.</w:t>
            </w:r>
          </w:p>
          <w:p w14:paraId="55B2FEC8" w14:textId="77777777" w:rsidR="0018589F" w:rsidRDefault="0018589F"/>
          <w:p w14:paraId="4EE52E60" w14:textId="77777777" w:rsidR="0018589F" w:rsidRDefault="0013724B">
            <w:r>
              <w:t>Este catálogo es una herramienta valiosa para la comunidad científica y las autoridades encargadas de la gestión de riesgos volcánicos, ya que permite un seguimiento detallado de la actividad explosiva, contribuyendo a la evaluación de peligros y a la toma de decisiones informadas para la protección de las comunidades cercanas.</w:t>
            </w:r>
          </w:p>
          <w:p w14:paraId="4930EC0C" w14:textId="77777777" w:rsidR="0018589F" w:rsidRDefault="0018589F"/>
          <w:p w14:paraId="74DC53A9" w14:textId="77777777" w:rsidR="0018589F" w:rsidRDefault="0013724B"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está caracterizado por: </w:t>
            </w:r>
            <w:proofErr w:type="spellStart"/>
            <w:r>
              <w:t>Ubigeo</w:t>
            </w:r>
            <w:proofErr w:type="spellEnd"/>
            <w:r>
              <w:t>, año, departamento, provincia, fecha, hora, altura, altura inicial, dirección y nombre del volcán.</w:t>
            </w:r>
          </w:p>
          <w:p w14:paraId="4382694A" w14:textId="77777777" w:rsidR="0018589F" w:rsidRDefault="0018589F"/>
        </w:tc>
      </w:tr>
      <w:tr w:rsidR="0018589F" w14:paraId="39B15E1D" w14:textId="77777777">
        <w:tc>
          <w:tcPr>
            <w:tcW w:w="2972" w:type="dxa"/>
            <w:vAlign w:val="center"/>
          </w:tcPr>
          <w:p w14:paraId="1F673743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55BFC9E6" w14:textId="77777777" w:rsidR="0018589F" w:rsidRDefault="0013724B">
            <w:r>
              <w:t>Instituto Geofísico del Perú - IGP</w:t>
            </w:r>
          </w:p>
        </w:tc>
      </w:tr>
      <w:tr w:rsidR="0018589F" w14:paraId="47161875" w14:textId="77777777">
        <w:tc>
          <w:tcPr>
            <w:tcW w:w="2972" w:type="dxa"/>
            <w:vAlign w:val="center"/>
          </w:tcPr>
          <w:p w14:paraId="6474450A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B898DE9" w14:textId="77777777" w:rsidR="0018589F" w:rsidRDefault="0013724B">
            <w:r>
              <w:t>Centro Vulcanológico Nacional (CENVUL)</w:t>
            </w:r>
          </w:p>
        </w:tc>
      </w:tr>
      <w:tr w:rsidR="0018589F" w14:paraId="4828D805" w14:textId="77777777">
        <w:tc>
          <w:tcPr>
            <w:tcW w:w="2972" w:type="dxa"/>
            <w:vAlign w:val="center"/>
          </w:tcPr>
          <w:p w14:paraId="35B5212A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C607E0" w14:textId="77777777" w:rsidR="0018589F" w:rsidRDefault="0013724B">
            <w:r>
              <w:t xml:space="preserve">Explosiones, ceniza, volcanes, </w:t>
            </w:r>
            <w:proofErr w:type="spellStart"/>
            <w:r>
              <w:t>Ubinas</w:t>
            </w:r>
            <w:proofErr w:type="spellEnd"/>
            <w:r>
              <w:t xml:space="preserve">, </w:t>
            </w:r>
            <w:proofErr w:type="spellStart"/>
            <w:r>
              <w:t>Sabancaya</w:t>
            </w:r>
            <w:proofErr w:type="spellEnd"/>
          </w:p>
        </w:tc>
      </w:tr>
      <w:tr w:rsidR="0018589F" w14:paraId="133F8D2D" w14:textId="77777777">
        <w:tc>
          <w:tcPr>
            <w:tcW w:w="2972" w:type="dxa"/>
            <w:vAlign w:val="center"/>
          </w:tcPr>
          <w:p w14:paraId="61F401C5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68F4D295" w14:textId="77777777" w:rsidR="0018589F" w:rsidRDefault="0013724B">
            <w:r>
              <w:t>2024-05-21</w:t>
            </w:r>
          </w:p>
        </w:tc>
      </w:tr>
      <w:tr w:rsidR="0018589F" w14:paraId="72E8FCD3" w14:textId="77777777">
        <w:tc>
          <w:tcPr>
            <w:tcW w:w="2972" w:type="dxa"/>
            <w:vAlign w:val="center"/>
          </w:tcPr>
          <w:p w14:paraId="0817B22C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01AE5A7" w14:textId="77777777" w:rsidR="0018589F" w:rsidRDefault="0013724B">
            <w:r>
              <w:t>Anual</w:t>
            </w:r>
          </w:p>
        </w:tc>
      </w:tr>
      <w:tr w:rsidR="0018589F" w14:paraId="224D6AFE" w14:textId="77777777">
        <w:tc>
          <w:tcPr>
            <w:tcW w:w="2972" w:type="dxa"/>
            <w:vAlign w:val="center"/>
          </w:tcPr>
          <w:p w14:paraId="6F381D97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56D41C45" w14:textId="114B0BB8" w:rsidR="0018589F" w:rsidRDefault="0013724B" w:rsidP="00B553D0">
            <w:r>
              <w:rPr>
                <w:color w:val="000000"/>
              </w:rPr>
              <w:t>202</w:t>
            </w:r>
            <w:r w:rsidR="006E703D">
              <w:rPr>
                <w:color w:val="000000"/>
              </w:rPr>
              <w:t>5</w:t>
            </w:r>
            <w:r>
              <w:rPr>
                <w:color w:val="000000"/>
              </w:rPr>
              <w:t>-05-</w:t>
            </w:r>
            <w:r w:rsidR="00B553D0">
              <w:t>30</w:t>
            </w:r>
          </w:p>
        </w:tc>
      </w:tr>
      <w:tr w:rsidR="0018589F" w14:paraId="51883240" w14:textId="77777777">
        <w:tc>
          <w:tcPr>
            <w:tcW w:w="2972" w:type="dxa"/>
            <w:vAlign w:val="center"/>
          </w:tcPr>
          <w:p w14:paraId="0F0E69A5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36F78A7A" w14:textId="31725DF5" w:rsidR="0018589F" w:rsidRDefault="00707688">
            <w:r>
              <w:t>2</w:t>
            </w:r>
            <w:r w:rsidR="0013724B">
              <w:t>.0</w:t>
            </w:r>
          </w:p>
        </w:tc>
      </w:tr>
      <w:tr w:rsidR="0018589F" w:rsidRPr="00B553D0" w14:paraId="68A2B816" w14:textId="77777777">
        <w:tc>
          <w:tcPr>
            <w:tcW w:w="2972" w:type="dxa"/>
            <w:vAlign w:val="center"/>
          </w:tcPr>
          <w:p w14:paraId="70FCA979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7FE7A33" w14:textId="77777777" w:rsidR="0018589F" w:rsidRPr="006E703D" w:rsidRDefault="00B553D0">
            <w:pPr>
              <w:rPr>
                <w:lang w:val="en-US"/>
              </w:rPr>
            </w:pPr>
            <w:hyperlink r:id="rId5">
              <w:r w:rsidR="0013724B" w:rsidRPr="006E703D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18589F" w14:paraId="0D093BBE" w14:textId="77777777">
        <w:tc>
          <w:tcPr>
            <w:tcW w:w="2972" w:type="dxa"/>
            <w:vAlign w:val="center"/>
          </w:tcPr>
          <w:p w14:paraId="457D21B9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6C83881A" w14:textId="77777777" w:rsidR="0018589F" w:rsidRDefault="0013724B">
            <w:r>
              <w:rPr>
                <w:color w:val="000000"/>
              </w:rPr>
              <w:t>Español</w:t>
            </w:r>
          </w:p>
        </w:tc>
      </w:tr>
      <w:tr w:rsidR="0018589F" w14:paraId="0F988F62" w14:textId="77777777">
        <w:tc>
          <w:tcPr>
            <w:tcW w:w="2972" w:type="dxa"/>
            <w:vAlign w:val="center"/>
          </w:tcPr>
          <w:p w14:paraId="3645A9E3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9933658" w14:textId="77777777" w:rsidR="0018589F" w:rsidRDefault="0013724B">
            <w:r>
              <w:rPr>
                <w:color w:val="000000"/>
              </w:rPr>
              <w:t>Público</w:t>
            </w:r>
          </w:p>
        </w:tc>
      </w:tr>
      <w:tr w:rsidR="0018589F" w14:paraId="37B1188B" w14:textId="77777777">
        <w:tc>
          <w:tcPr>
            <w:tcW w:w="2972" w:type="dxa"/>
          </w:tcPr>
          <w:p w14:paraId="6AC16C07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195A490C" w14:textId="77777777" w:rsidR="0018589F" w:rsidRDefault="0013724B">
            <w:proofErr w:type="spellStart"/>
            <w:r>
              <w:t>Dataset</w:t>
            </w:r>
            <w:proofErr w:type="spellEnd"/>
          </w:p>
        </w:tc>
      </w:tr>
      <w:tr w:rsidR="0018589F" w14:paraId="2031E91C" w14:textId="77777777">
        <w:trPr>
          <w:trHeight w:val="320"/>
        </w:trPr>
        <w:tc>
          <w:tcPr>
            <w:tcW w:w="2972" w:type="dxa"/>
          </w:tcPr>
          <w:p w14:paraId="20075567" w14:textId="77777777" w:rsidR="0018589F" w:rsidRDefault="0013724B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54642024" w14:textId="77777777" w:rsidR="0018589F" w:rsidRDefault="0013724B">
            <w:r>
              <w:t>CSV</w:t>
            </w:r>
          </w:p>
        </w:tc>
      </w:tr>
      <w:tr w:rsidR="0018589F" w14:paraId="6D89C9C4" w14:textId="77777777">
        <w:tc>
          <w:tcPr>
            <w:tcW w:w="2972" w:type="dxa"/>
          </w:tcPr>
          <w:p w14:paraId="35C89D75" w14:textId="77777777" w:rsidR="0018589F" w:rsidRDefault="0013724B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6C4D5383" w14:textId="37CA0760" w:rsidR="0018589F" w:rsidRDefault="0013724B" w:rsidP="00672302">
            <w:r>
              <w:t>Perú (a nivel nacional) 2019-202</w:t>
            </w:r>
            <w:r w:rsidR="00672302">
              <w:t>4</w:t>
            </w:r>
          </w:p>
        </w:tc>
      </w:tr>
      <w:tr w:rsidR="0018589F" w14:paraId="4CF0B212" w14:textId="77777777">
        <w:tc>
          <w:tcPr>
            <w:tcW w:w="2972" w:type="dxa"/>
          </w:tcPr>
          <w:p w14:paraId="5A0E43BC" w14:textId="77777777" w:rsidR="0018589F" w:rsidRDefault="0013724B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704973E9" w14:textId="496B1B2C" w:rsidR="0018589F" w:rsidRDefault="006E703D">
            <w:r>
              <w:t>cenvul@igp.gob.pe</w:t>
            </w:r>
          </w:p>
        </w:tc>
      </w:tr>
    </w:tbl>
    <w:p w14:paraId="48EC4344" w14:textId="77777777" w:rsidR="0018589F" w:rsidRDefault="0018589F">
      <w:bookmarkStart w:id="1" w:name="_heading=h.gjdgxs" w:colFirst="0" w:colLast="0"/>
      <w:bookmarkEnd w:id="1"/>
    </w:p>
    <w:sectPr w:rsidR="0018589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9F"/>
    <w:rsid w:val="0013724B"/>
    <w:rsid w:val="0018589F"/>
    <w:rsid w:val="00672302"/>
    <w:rsid w:val="006E703D"/>
    <w:rsid w:val="00707688"/>
    <w:rsid w:val="00B553D0"/>
    <w:rsid w:val="00EA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6E5B"/>
  <w15:docId w15:val="{43747678-9EBE-4D04-8121-8A049982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zfUH3ZfCcETnqkUbNEydujmJw==">CgMxLjAyCGguZ2pkZ3hzOAByITFBdHpBT3p1U1ctY2F0NE1ubE9OZlpzMW5DUHR4aUxadA==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Cuenta Microsoft</cp:lastModifiedBy>
  <cp:revision>5</cp:revision>
  <dcterms:created xsi:type="dcterms:W3CDTF">2021-10-20T17:24:00Z</dcterms:created>
  <dcterms:modified xsi:type="dcterms:W3CDTF">2025-05-30T23:14:00Z</dcterms:modified>
</cp:coreProperties>
</file>