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8A4A56A" w:rsidR="00504D0A" w:rsidRDefault="009F0CA5" w:rsidP="00831A0E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830EE" w:rsidRPr="000830EE">
        <w:rPr>
          <w:rFonts w:asciiTheme="majorHAnsi" w:hAnsiTheme="majorHAnsi" w:cstheme="majorHAnsi"/>
        </w:rPr>
        <w:t xml:space="preserve">Cartera Proyectos Lambayeque - </w:t>
      </w:r>
      <w:r w:rsidR="00BB1D9C">
        <w:rPr>
          <w:rFonts w:asciiTheme="majorHAnsi" w:hAnsiTheme="majorHAnsi" w:cstheme="majorHAnsi"/>
        </w:rPr>
        <w:t>Latentes</w:t>
      </w:r>
    </w:p>
    <w:tbl>
      <w:tblPr>
        <w:tblStyle w:val="Tablaconcuadrcula"/>
        <w:tblW w:w="10692" w:type="dxa"/>
        <w:tblLook w:val="04A0" w:firstRow="1" w:lastRow="0" w:firstColumn="1" w:lastColumn="0" w:noHBand="0" w:noVBand="1"/>
      </w:tblPr>
      <w:tblGrid>
        <w:gridCol w:w="2972"/>
        <w:gridCol w:w="7720"/>
      </w:tblGrid>
      <w:tr w:rsidR="00504D0A" w14:paraId="30B6BD9E" w14:textId="77777777" w:rsidTr="00A40619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720" w:type="dxa"/>
          </w:tcPr>
          <w:p w14:paraId="301BAC89" w14:textId="507B9382" w:rsidR="00504D0A" w:rsidRDefault="00F66A64" w:rsidP="00D917C7">
            <w:pPr>
              <w:rPr>
                <w:rFonts w:asciiTheme="majorHAnsi" w:hAnsiTheme="majorHAnsi" w:cstheme="majorHAnsi"/>
              </w:rPr>
            </w:pPr>
            <w:r w:rsidRPr="00F66A64">
              <w:rPr>
                <w:rFonts w:asciiTheme="majorHAnsi" w:hAnsiTheme="majorHAnsi" w:cstheme="majorHAnsi"/>
              </w:rPr>
              <w:t xml:space="preserve">Cartera Proyectos Lambayeque - </w:t>
            </w:r>
            <w:r w:rsidR="00BB1D9C">
              <w:rPr>
                <w:rFonts w:asciiTheme="majorHAnsi" w:hAnsiTheme="majorHAnsi" w:cstheme="majorHAnsi"/>
              </w:rPr>
              <w:t>Latentes</w:t>
            </w:r>
          </w:p>
        </w:tc>
      </w:tr>
      <w:tr w:rsidR="00504D0A" w14:paraId="1E2BA938" w14:textId="77777777" w:rsidTr="00A40619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720" w:type="dxa"/>
          </w:tcPr>
          <w:p w14:paraId="0AF6190C" w14:textId="57B30E4E" w:rsidR="00504D0A" w:rsidRDefault="00510439" w:rsidP="00BC1769">
            <w:pPr>
              <w:rPr>
                <w:rFonts w:asciiTheme="majorHAnsi" w:hAnsiTheme="majorHAnsi" w:cstheme="majorHAnsi"/>
              </w:rPr>
            </w:pPr>
            <w:hyperlink r:id="rId5" w:history="1">
              <w:r w:rsidRPr="001D4439">
                <w:rPr>
                  <w:rStyle w:val="Hipervnculo"/>
                  <w:rFonts w:asciiTheme="majorHAnsi" w:hAnsiTheme="majorHAnsi" w:cstheme="majorHAnsi"/>
                </w:rPr>
                <w:t>https://www.datosabiertos.gob.pe/dataset/dataset-02-cartera-proyectos-lambayeque-latentes</w:t>
              </w:r>
            </w:hyperlink>
          </w:p>
        </w:tc>
      </w:tr>
      <w:tr w:rsidR="00504D0A" w14:paraId="2EC58AEF" w14:textId="77777777" w:rsidTr="00A4061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720" w:type="dxa"/>
          </w:tcPr>
          <w:p w14:paraId="1768E929" w14:textId="766DE5C2" w:rsidR="00CD25C2" w:rsidRPr="00A40619" w:rsidRDefault="001F5A88" w:rsidP="00BE1825">
            <w:pPr>
              <w:rPr>
                <w:rFonts w:asciiTheme="majorHAnsi" w:hAnsiTheme="majorHAnsi" w:cstheme="majorHAnsi"/>
              </w:rPr>
            </w:pPr>
            <w:r w:rsidRPr="001F5A88">
              <w:rPr>
                <w:rFonts w:asciiTheme="majorHAnsi" w:hAnsiTheme="majorHAnsi" w:cstheme="majorHAnsi"/>
              </w:rPr>
              <w:t xml:space="preserve">Este conjunto de datos ofrece una visión de la cartera de proyectos latentes en la región de Lambayeque, compilada a partir de una base de datos PostgreSQL y perfeccionada mediante el uso de </w:t>
            </w:r>
            <w:proofErr w:type="spellStart"/>
            <w:r w:rsidRPr="001F5A88">
              <w:rPr>
                <w:rFonts w:asciiTheme="majorHAnsi" w:hAnsiTheme="majorHAnsi" w:cstheme="majorHAnsi"/>
              </w:rPr>
              <w:t>QGIS</w:t>
            </w:r>
            <w:proofErr w:type="spellEnd"/>
            <w:r w:rsidRPr="001F5A88">
              <w:rPr>
                <w:rFonts w:asciiTheme="majorHAnsi" w:hAnsiTheme="majorHAnsi" w:cstheme="majorHAnsi"/>
              </w:rPr>
              <w:t xml:space="preserve"> para asegurar precisión y aplicabilidad. Contiene información geoespacial detallada, incluyendo las localizaciones exactas y el estatus preliminar de desarrollo de los proyectos que están planificados pero aún no ejecutados en la región. Estos proyectos cubren una variedad de sectores incluyendo infraestructura, desarrollo urbano y rural, y son fundamentales para la planificación y preparación de futuras políticas de desarrollo territorial.</w:t>
            </w:r>
          </w:p>
        </w:tc>
      </w:tr>
      <w:tr w:rsidR="00504D0A" w14:paraId="283C9B4F" w14:textId="77777777" w:rsidTr="00A40619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720" w:type="dxa"/>
          </w:tcPr>
          <w:p w14:paraId="391CFDAD" w14:textId="29D5E42B" w:rsidR="00504D0A" w:rsidRDefault="00BE1825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Lambayeque</w:t>
            </w:r>
          </w:p>
        </w:tc>
      </w:tr>
      <w:tr w:rsidR="00504D0A" w14:paraId="1598F2E3" w14:textId="77777777" w:rsidTr="00A40619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720" w:type="dxa"/>
          </w:tcPr>
          <w:p w14:paraId="14AEEBCE" w14:textId="3BCB0144" w:rsidR="00504D0A" w:rsidRDefault="00BE18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Organización y Tecnologías de la Información</w:t>
            </w:r>
          </w:p>
        </w:tc>
      </w:tr>
      <w:tr w:rsidR="00504D0A" w14:paraId="28E3066C" w14:textId="77777777" w:rsidTr="00A40619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720" w:type="dxa"/>
          </w:tcPr>
          <w:p w14:paraId="5B88C464" w14:textId="3175C6B0" w:rsidR="00504D0A" w:rsidRDefault="00D62D5E" w:rsidP="00504D0A">
            <w:pPr>
              <w:rPr>
                <w:rFonts w:asciiTheme="majorHAnsi" w:hAnsiTheme="majorHAnsi" w:cstheme="majorHAnsi"/>
              </w:rPr>
            </w:pPr>
            <w:r w:rsidRPr="00D62D5E">
              <w:rPr>
                <w:rFonts w:asciiTheme="majorHAnsi" w:hAnsiTheme="majorHAnsi" w:cstheme="majorHAnsi"/>
              </w:rPr>
              <w:t xml:space="preserve">Infraestructura, Desarrollo territorial, Proyectos </w:t>
            </w:r>
            <w:r w:rsidR="00BB1D9C">
              <w:rPr>
                <w:rFonts w:asciiTheme="majorHAnsi" w:hAnsiTheme="majorHAnsi" w:cstheme="majorHAnsi"/>
              </w:rPr>
              <w:t>latentes</w:t>
            </w:r>
            <w:r w:rsidRPr="00D62D5E">
              <w:rPr>
                <w:rFonts w:asciiTheme="majorHAnsi" w:hAnsiTheme="majorHAnsi" w:cstheme="majorHAnsi"/>
              </w:rPr>
              <w:t xml:space="preserve">, Gestión pública, Planificación urbana, Inversión pública, Sostenibilidad, </w:t>
            </w:r>
            <w:proofErr w:type="spellStart"/>
            <w:r w:rsidRPr="00D62D5E">
              <w:rPr>
                <w:rFonts w:asciiTheme="majorHAnsi" w:hAnsiTheme="majorHAnsi" w:cstheme="majorHAnsi"/>
              </w:rPr>
              <w:t>QGIS</w:t>
            </w:r>
            <w:proofErr w:type="spellEnd"/>
            <w:r w:rsidRPr="00D62D5E">
              <w:rPr>
                <w:rFonts w:asciiTheme="majorHAnsi" w:hAnsiTheme="majorHAnsi" w:cstheme="majorHAnsi"/>
              </w:rPr>
              <w:t>, Datos geoespaciales</w:t>
            </w:r>
            <w:r w:rsidR="00BB1D9C">
              <w:rPr>
                <w:rFonts w:asciiTheme="majorHAnsi" w:hAnsiTheme="majorHAnsi" w:cstheme="majorHAnsi"/>
              </w:rPr>
              <w:t xml:space="preserve">, </w:t>
            </w:r>
            <w:r w:rsidR="00BB1D9C" w:rsidRPr="00BB1D9C">
              <w:rPr>
                <w:rFonts w:asciiTheme="majorHAnsi" w:hAnsiTheme="majorHAnsi" w:cstheme="majorHAnsi"/>
              </w:rPr>
              <w:t>Transporte</w:t>
            </w:r>
            <w:r w:rsidR="00BB1D9C">
              <w:rPr>
                <w:rFonts w:asciiTheme="majorHAnsi" w:hAnsiTheme="majorHAnsi" w:cstheme="majorHAnsi"/>
              </w:rPr>
              <w:t xml:space="preserve">, </w:t>
            </w:r>
            <w:r w:rsidR="00BB1D9C" w:rsidRPr="00BB1D9C">
              <w:rPr>
                <w:rFonts w:asciiTheme="majorHAnsi" w:hAnsiTheme="majorHAnsi" w:cstheme="majorHAnsi"/>
              </w:rPr>
              <w:t xml:space="preserve">Orden </w:t>
            </w:r>
            <w:r w:rsidR="006A2957" w:rsidRPr="00BB1D9C">
              <w:rPr>
                <w:rFonts w:asciiTheme="majorHAnsi" w:hAnsiTheme="majorHAnsi" w:cstheme="majorHAnsi"/>
              </w:rPr>
              <w:t>público</w:t>
            </w:r>
            <w:r w:rsidR="00BB1D9C" w:rsidRPr="00BB1D9C">
              <w:rPr>
                <w:rFonts w:asciiTheme="majorHAnsi" w:hAnsiTheme="majorHAnsi" w:cstheme="majorHAnsi"/>
              </w:rPr>
              <w:t xml:space="preserve"> y seguridad</w:t>
            </w:r>
            <w:r w:rsidR="00BB1D9C">
              <w:rPr>
                <w:rFonts w:asciiTheme="majorHAnsi" w:hAnsiTheme="majorHAnsi" w:cstheme="majorHAnsi"/>
              </w:rPr>
              <w:t>, A</w:t>
            </w:r>
            <w:r w:rsidR="00BB1D9C" w:rsidRPr="00BB1D9C">
              <w:rPr>
                <w:rFonts w:asciiTheme="majorHAnsi" w:hAnsiTheme="majorHAnsi" w:cstheme="majorHAnsi"/>
              </w:rPr>
              <w:t>mbiente</w:t>
            </w:r>
            <w:r w:rsidR="00BB1D9C">
              <w:rPr>
                <w:rFonts w:asciiTheme="majorHAnsi" w:hAnsiTheme="majorHAnsi" w:cstheme="majorHAnsi"/>
              </w:rPr>
              <w:t xml:space="preserve">, </w:t>
            </w:r>
            <w:r w:rsidR="00BB1D9C" w:rsidRPr="00BB1D9C">
              <w:rPr>
                <w:rFonts w:asciiTheme="majorHAnsi" w:hAnsiTheme="majorHAnsi" w:cstheme="majorHAnsi"/>
              </w:rPr>
              <w:t>Planeamiento</w:t>
            </w:r>
            <w:r w:rsidR="00BB1D9C">
              <w:rPr>
                <w:rFonts w:asciiTheme="majorHAnsi" w:hAnsiTheme="majorHAnsi" w:cstheme="majorHAnsi"/>
              </w:rPr>
              <w:t xml:space="preserve">, </w:t>
            </w:r>
            <w:r w:rsidR="006A2957">
              <w:rPr>
                <w:rFonts w:asciiTheme="majorHAnsi" w:hAnsiTheme="majorHAnsi" w:cstheme="majorHAnsi"/>
              </w:rPr>
              <w:t>G</w:t>
            </w:r>
            <w:r w:rsidR="006A2957" w:rsidRPr="00BB1D9C">
              <w:rPr>
                <w:rFonts w:asciiTheme="majorHAnsi" w:hAnsiTheme="majorHAnsi" w:cstheme="majorHAnsi"/>
              </w:rPr>
              <w:t>estión</w:t>
            </w:r>
            <w:r w:rsidR="00BB1D9C" w:rsidRPr="00BB1D9C">
              <w:rPr>
                <w:rFonts w:asciiTheme="majorHAnsi" w:hAnsiTheme="majorHAnsi" w:cstheme="majorHAnsi"/>
              </w:rPr>
              <w:t xml:space="preserve"> y reserva de contingencia</w:t>
            </w:r>
          </w:p>
        </w:tc>
      </w:tr>
      <w:tr w:rsidR="00504D0A" w14:paraId="43175C4D" w14:textId="77777777" w:rsidTr="00A40619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720" w:type="dxa"/>
          </w:tcPr>
          <w:p w14:paraId="71ED991A" w14:textId="59B3C937" w:rsidR="00504D0A" w:rsidRDefault="00F8173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6-2</w:t>
            </w:r>
            <w:r w:rsidR="00BB1D9C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504D0A" w14:paraId="011842A8" w14:textId="77777777" w:rsidTr="00A40619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720" w:type="dxa"/>
          </w:tcPr>
          <w:p w14:paraId="234AA13C" w14:textId="199B4178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F81738" w14:paraId="2C94159F" w14:textId="77777777" w:rsidTr="00A40619">
        <w:tc>
          <w:tcPr>
            <w:tcW w:w="2972" w:type="dxa"/>
            <w:vAlign w:val="center"/>
          </w:tcPr>
          <w:p w14:paraId="4C1DE0E1" w14:textId="18D08B51" w:rsidR="00F81738" w:rsidRDefault="00F81738" w:rsidP="00F817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720" w:type="dxa"/>
          </w:tcPr>
          <w:p w14:paraId="1B051219" w14:textId="37CFA7CB" w:rsidR="00F81738" w:rsidRDefault="00F81738" w:rsidP="00F817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2847EF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BB1D9C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D917C7" w14:paraId="3F74AE2E" w14:textId="77777777" w:rsidTr="00A40619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720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1F5A88" w14:paraId="7EBCCDEC" w14:textId="77777777" w:rsidTr="00A40619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720" w:type="dxa"/>
            <w:vAlign w:val="center"/>
          </w:tcPr>
          <w:p w14:paraId="2A8300A7" w14:textId="413FBD63" w:rsidR="00D917C7" w:rsidRPr="00BE1825" w:rsidRDefault="00DA2984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BE1825" w:rsidRPr="00BE1825">
                <w:rPr>
                  <w:rStyle w:val="Hipervnculo"/>
                  <w:lang w:val="en-US"/>
                </w:rPr>
                <w:t>Open Data Commons Open Database License (</w:t>
              </w:r>
              <w:proofErr w:type="spellStart"/>
              <w:r w:rsidR="00BE1825" w:rsidRPr="00BE1825">
                <w:rPr>
                  <w:rStyle w:val="Hipervnculo"/>
                  <w:lang w:val="en-US"/>
                </w:rPr>
                <w:t>ODbL</w:t>
              </w:r>
              <w:proofErr w:type="spellEnd"/>
              <w:r w:rsidR="00BE1825" w:rsidRPr="00BE1825">
                <w:rPr>
                  <w:rStyle w:val="Hipervnculo"/>
                  <w:lang w:val="en-US"/>
                </w:rPr>
                <w:t>)</w:t>
              </w:r>
            </w:hyperlink>
          </w:p>
        </w:tc>
      </w:tr>
      <w:tr w:rsidR="00D917C7" w14:paraId="50813B98" w14:textId="77777777" w:rsidTr="00A40619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720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A40619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720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A40619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720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917C7" w14:paraId="002B4018" w14:textId="77777777" w:rsidTr="00A40619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720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D917C7" w14:paraId="7A5EEEA5" w14:textId="77777777" w:rsidTr="00A40619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720" w:type="dxa"/>
          </w:tcPr>
          <w:p w14:paraId="29A0014F" w14:textId="05EC901B" w:rsidR="00D917C7" w:rsidRPr="00F81738" w:rsidRDefault="00D917C7" w:rsidP="00D917C7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Perú, L</w:t>
            </w:r>
            <w:r w:rsidR="00D62D5E">
              <w:rPr>
                <w:rFonts w:asciiTheme="majorHAnsi" w:hAnsiTheme="majorHAnsi" w:cstheme="majorHAnsi"/>
              </w:rPr>
              <w:t>ambayeque, Lambayeque, Lambayeque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F81738">
              <w:rPr>
                <w:rFonts w:asciiTheme="majorHAnsi" w:hAnsiTheme="majorHAnsi" w:cstheme="majorHAnsi"/>
              </w:rPr>
              <w:t>2024</w:t>
            </w:r>
          </w:p>
        </w:tc>
      </w:tr>
      <w:tr w:rsidR="00D917C7" w14:paraId="494AA20C" w14:textId="77777777" w:rsidTr="00A40619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720" w:type="dxa"/>
          </w:tcPr>
          <w:p w14:paraId="4E87C2D7" w14:textId="3DEA2009" w:rsidR="00D917C7" w:rsidRDefault="00DA2984" w:rsidP="00D917C7">
            <w:pPr>
              <w:rPr>
                <w:rFonts w:asciiTheme="majorHAnsi" w:hAnsiTheme="majorHAnsi" w:cstheme="majorHAnsi"/>
              </w:rPr>
            </w:pPr>
            <w:hyperlink r:id="rId7" w:history="1">
              <w:r w:rsidR="00C32FB0" w:rsidRPr="007E7AFA">
                <w:rPr>
                  <w:rStyle w:val="Hipervnculo"/>
                  <w:rFonts w:asciiTheme="majorHAnsi" w:hAnsiTheme="majorHAnsi" w:cstheme="majorHAnsi"/>
                </w:rPr>
                <w:t>info@regionlambayeque.gob.pe</w:t>
              </w:r>
            </w:hyperlink>
            <w:r w:rsidR="00C32FB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20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741035">
    <w:abstractNumId w:val="4"/>
  </w:num>
  <w:num w:numId="2" w16cid:durableId="763498595">
    <w:abstractNumId w:val="2"/>
  </w:num>
  <w:num w:numId="3" w16cid:durableId="165826574">
    <w:abstractNumId w:val="1"/>
  </w:num>
  <w:num w:numId="4" w16cid:durableId="1827743007">
    <w:abstractNumId w:val="0"/>
  </w:num>
  <w:num w:numId="5" w16cid:durableId="77864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0BE4"/>
    <w:rsid w:val="00023830"/>
    <w:rsid w:val="00061B0E"/>
    <w:rsid w:val="000830EE"/>
    <w:rsid w:val="000C12A6"/>
    <w:rsid w:val="000D640B"/>
    <w:rsid w:val="000E2DB6"/>
    <w:rsid w:val="000E74EA"/>
    <w:rsid w:val="00116DF8"/>
    <w:rsid w:val="00182C03"/>
    <w:rsid w:val="001A0CA6"/>
    <w:rsid w:val="001A4FFF"/>
    <w:rsid w:val="001A5902"/>
    <w:rsid w:val="001D356C"/>
    <w:rsid w:val="001F5A88"/>
    <w:rsid w:val="0020585A"/>
    <w:rsid w:val="0021217F"/>
    <w:rsid w:val="0023701B"/>
    <w:rsid w:val="002847EF"/>
    <w:rsid w:val="00297BE5"/>
    <w:rsid w:val="002A31A1"/>
    <w:rsid w:val="002A4BD7"/>
    <w:rsid w:val="002E172F"/>
    <w:rsid w:val="002E3693"/>
    <w:rsid w:val="00306482"/>
    <w:rsid w:val="003111F3"/>
    <w:rsid w:val="003476D9"/>
    <w:rsid w:val="003A32CE"/>
    <w:rsid w:val="003D0AF5"/>
    <w:rsid w:val="003D6FF9"/>
    <w:rsid w:val="003E4836"/>
    <w:rsid w:val="004018CC"/>
    <w:rsid w:val="00405C1B"/>
    <w:rsid w:val="0048753E"/>
    <w:rsid w:val="004F1D9B"/>
    <w:rsid w:val="00504D0A"/>
    <w:rsid w:val="00510439"/>
    <w:rsid w:val="0053263F"/>
    <w:rsid w:val="005D2E52"/>
    <w:rsid w:val="005F2C43"/>
    <w:rsid w:val="00636A28"/>
    <w:rsid w:val="00647FB5"/>
    <w:rsid w:val="00670730"/>
    <w:rsid w:val="00682CD5"/>
    <w:rsid w:val="006A2957"/>
    <w:rsid w:val="006A74C3"/>
    <w:rsid w:val="006B3305"/>
    <w:rsid w:val="006B45CD"/>
    <w:rsid w:val="00702B4F"/>
    <w:rsid w:val="0070589E"/>
    <w:rsid w:val="00717CED"/>
    <w:rsid w:val="007840A6"/>
    <w:rsid w:val="007D7C36"/>
    <w:rsid w:val="00831A0E"/>
    <w:rsid w:val="008345AE"/>
    <w:rsid w:val="0086131F"/>
    <w:rsid w:val="00876384"/>
    <w:rsid w:val="0088728F"/>
    <w:rsid w:val="0089723B"/>
    <w:rsid w:val="008B299A"/>
    <w:rsid w:val="009030FC"/>
    <w:rsid w:val="00904DBB"/>
    <w:rsid w:val="00913866"/>
    <w:rsid w:val="00936ADB"/>
    <w:rsid w:val="009379D2"/>
    <w:rsid w:val="0095347C"/>
    <w:rsid w:val="00962F24"/>
    <w:rsid w:val="00995967"/>
    <w:rsid w:val="009A7FF5"/>
    <w:rsid w:val="009B0AA2"/>
    <w:rsid w:val="009F0CA5"/>
    <w:rsid w:val="009F1026"/>
    <w:rsid w:val="00A03687"/>
    <w:rsid w:val="00A06AEA"/>
    <w:rsid w:val="00A32954"/>
    <w:rsid w:val="00A40619"/>
    <w:rsid w:val="00B27C25"/>
    <w:rsid w:val="00B367B8"/>
    <w:rsid w:val="00B6616D"/>
    <w:rsid w:val="00BB1D9C"/>
    <w:rsid w:val="00BC1769"/>
    <w:rsid w:val="00BE1825"/>
    <w:rsid w:val="00BE2CC3"/>
    <w:rsid w:val="00C2013C"/>
    <w:rsid w:val="00C31779"/>
    <w:rsid w:val="00C32FB0"/>
    <w:rsid w:val="00C94349"/>
    <w:rsid w:val="00C961F8"/>
    <w:rsid w:val="00CD25C2"/>
    <w:rsid w:val="00CE0554"/>
    <w:rsid w:val="00CE27D4"/>
    <w:rsid w:val="00D00322"/>
    <w:rsid w:val="00D26104"/>
    <w:rsid w:val="00D5559D"/>
    <w:rsid w:val="00D62D5E"/>
    <w:rsid w:val="00D6335E"/>
    <w:rsid w:val="00D917C7"/>
    <w:rsid w:val="00D957C7"/>
    <w:rsid w:val="00DA17CF"/>
    <w:rsid w:val="00DA6578"/>
    <w:rsid w:val="00DE1733"/>
    <w:rsid w:val="00DF237D"/>
    <w:rsid w:val="00E42095"/>
    <w:rsid w:val="00E45F14"/>
    <w:rsid w:val="00EB1A82"/>
    <w:rsid w:val="00EB452E"/>
    <w:rsid w:val="00F1229D"/>
    <w:rsid w:val="00F23EAE"/>
    <w:rsid w:val="00F345D3"/>
    <w:rsid w:val="00F66923"/>
    <w:rsid w:val="00F66A64"/>
    <w:rsid w:val="00F71199"/>
    <w:rsid w:val="00F8173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E1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gionlambayequ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finition.org/licenses/odc-odbl/" TargetMode="External"/><Relationship Id="rId5" Type="http://schemas.openxmlformats.org/officeDocument/2006/relationships/hyperlink" Target="https://www.datosabiertos.gob.pe/dataset/dataset-02-cartera-proyectos-lambayeque-laten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METADATOS - Cartera Proyectos Lambayeque - Latentes</vt:lpstr>
    </vt:vector>
  </TitlesOfParts>
  <Company>Gobierno Regional de Lambayeque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METADATOS - Cartera Proyectos Lambayeque - Latentes</dc:title>
  <dc:subject/>
  <dc:creator>Howard Edmundo Zurita Cervera</dc:creator>
  <cp:keywords/>
  <dc:description/>
  <cp:lastModifiedBy>Howard Zurita</cp:lastModifiedBy>
  <cp:revision>16</cp:revision>
  <dcterms:created xsi:type="dcterms:W3CDTF">2024-06-20T17:42:00Z</dcterms:created>
  <dcterms:modified xsi:type="dcterms:W3CDTF">2024-06-25T15:40:00Z</dcterms:modified>
</cp:coreProperties>
</file>