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340" w:rsidRDefault="005E3E29">
      <w:pPr>
        <w:jc w:val="center"/>
        <w:rPr>
          <w:b/>
          <w:sz w:val="24"/>
          <w:szCs w:val="24"/>
          <w:u w:val="single"/>
        </w:rPr>
      </w:pPr>
      <w:r>
        <w:rPr>
          <w:b/>
          <w:sz w:val="24"/>
          <w:szCs w:val="24"/>
          <w:u w:val="single"/>
        </w:rPr>
        <w:t>METADATOS</w:t>
      </w:r>
    </w:p>
    <w:p w:rsidR="009B4340" w:rsidRDefault="009B4340"/>
    <w:p w:rsidR="009B4340" w:rsidRDefault="005E3E29">
      <w:r>
        <w:t xml:space="preserve">Metadatos del </w:t>
      </w:r>
      <w:proofErr w:type="spellStart"/>
      <w:r>
        <w:t>dataset</w:t>
      </w:r>
      <w:proofErr w:type="spellEnd"/>
      <w:r>
        <w:t xml:space="preserve">: Datos de magnetómetro reportados de la estación magnética de </w:t>
      </w:r>
      <w:proofErr w:type="spellStart"/>
      <w:r>
        <w:t>Jicamarca</w:t>
      </w:r>
      <w:proofErr w:type="spellEnd"/>
      <w:r>
        <w:t xml:space="preserve"> -  [Instituto Geofísico del Perú - IGP]</w:t>
      </w:r>
    </w:p>
    <w:p w:rsidR="009B4340" w:rsidRDefault="005E3E29">
      <w:r>
        <w:t xml:space="preserve">  </w:t>
      </w:r>
    </w:p>
    <w:tbl>
      <w:tblPr>
        <w:tblStyle w:val="a"/>
        <w:tblW w:w="104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484"/>
      </w:tblGrid>
      <w:tr w:rsidR="009B4340">
        <w:tc>
          <w:tcPr>
            <w:tcW w:w="2972" w:type="dxa"/>
            <w:vAlign w:val="center"/>
          </w:tcPr>
          <w:p w:rsidR="009B4340" w:rsidRDefault="005E3E29">
            <w:r>
              <w:rPr>
                <w:b/>
                <w:color w:val="000000"/>
                <w:sz w:val="20"/>
                <w:szCs w:val="20"/>
              </w:rPr>
              <w:t>Título</w:t>
            </w:r>
          </w:p>
        </w:tc>
        <w:tc>
          <w:tcPr>
            <w:tcW w:w="7484" w:type="dxa"/>
          </w:tcPr>
          <w:p w:rsidR="009B4340" w:rsidRDefault="005E3E29">
            <w:pPr>
              <w:spacing w:after="160" w:line="259" w:lineRule="auto"/>
            </w:pPr>
            <w:r>
              <w:t xml:space="preserve">Datos de magnetómetro reportados de la estación magnética de </w:t>
            </w:r>
            <w:proofErr w:type="spellStart"/>
            <w:r>
              <w:t>Jicamarca</w:t>
            </w:r>
            <w:proofErr w:type="spellEnd"/>
            <w:r>
              <w:t xml:space="preserve"> -  [Instituto Geofísico del Perú - IGP]</w:t>
            </w:r>
          </w:p>
        </w:tc>
      </w:tr>
      <w:tr w:rsidR="009B4340">
        <w:tc>
          <w:tcPr>
            <w:tcW w:w="2972" w:type="dxa"/>
            <w:vAlign w:val="center"/>
          </w:tcPr>
          <w:p w:rsidR="009B4340" w:rsidRDefault="005E3E29">
            <w:r>
              <w:rPr>
                <w:b/>
                <w:color w:val="000000"/>
                <w:sz w:val="20"/>
                <w:szCs w:val="20"/>
              </w:rPr>
              <w:t>Título URL Descripción</w:t>
            </w:r>
          </w:p>
        </w:tc>
        <w:tc>
          <w:tcPr>
            <w:tcW w:w="7484" w:type="dxa"/>
          </w:tcPr>
          <w:p w:rsidR="009B4340" w:rsidRDefault="00972E74">
            <w:r w:rsidRPr="00972E74">
              <w:t>https://www.datosabiertos.gob.pe/dataset/datos-de-magnetómetro-reportados-de-la-estación-magnética-de-jicamarca-instituto-geofísico</w:t>
            </w:r>
          </w:p>
        </w:tc>
      </w:tr>
      <w:tr w:rsidR="009B4340">
        <w:tc>
          <w:tcPr>
            <w:tcW w:w="2972" w:type="dxa"/>
            <w:vAlign w:val="center"/>
          </w:tcPr>
          <w:p w:rsidR="009B4340" w:rsidRDefault="005E3E29">
            <w:r>
              <w:rPr>
                <w:b/>
                <w:color w:val="000000"/>
                <w:sz w:val="20"/>
                <w:szCs w:val="20"/>
              </w:rPr>
              <w:t>Descripción</w:t>
            </w:r>
          </w:p>
        </w:tc>
        <w:tc>
          <w:tcPr>
            <w:tcW w:w="7484" w:type="dxa"/>
          </w:tcPr>
          <w:p w:rsidR="009B4340" w:rsidRDefault="005E3E29">
            <w:r>
              <w:t xml:space="preserve">Los </w:t>
            </w:r>
            <w:proofErr w:type="spellStart"/>
            <w:r>
              <w:t>magnetogramas</w:t>
            </w:r>
            <w:proofErr w:type="spellEnd"/>
            <w:r>
              <w:t xml:space="preserve"> son una representación de la intensidad y dirección del campo magnético terrestre.  Pueden mostrar cómo la actividad y fenómenos que ocurren en la ionósfera afectan el campo magnético. También se pueden emplear para estudiar tormentas geomagnéticas que pueden tener efectos significativos en la operación de satélites, sistemas de comunicaciones y redes eléctricas.</w:t>
            </w:r>
          </w:p>
          <w:p w:rsidR="009B4340" w:rsidRDefault="009B4340"/>
          <w:p w:rsidR="009B4340" w:rsidRDefault="005E3E29">
            <w:r>
              <w:t xml:space="preserve">Los </w:t>
            </w:r>
            <w:proofErr w:type="spellStart"/>
            <w:r>
              <w:t>magnetogramas</w:t>
            </w:r>
            <w:proofErr w:type="spellEnd"/>
            <w:r>
              <w:t xml:space="preserve"> de la red de IGP son creados usando un instrumento llamado magnetómetro, basado en un sensor </w:t>
            </w:r>
            <w:proofErr w:type="spellStart"/>
            <w:r>
              <w:t>fluxgate</w:t>
            </w:r>
            <w:proofErr w:type="spellEnd"/>
            <w:r>
              <w:t xml:space="preserve"> de 3 ejes.</w:t>
            </w:r>
          </w:p>
          <w:p w:rsidR="009B4340" w:rsidRDefault="009B4340"/>
          <w:p w:rsidR="009B4340" w:rsidRDefault="005E3E29">
            <w:r>
              <w:t xml:space="preserve">IGP opera una red de magnetómetros en el Perú y varios países de Sudamérica (Piura, Puerto Maldonado, Radio Observatorio de </w:t>
            </w:r>
            <w:proofErr w:type="spellStart"/>
            <w:r>
              <w:t>Jicamarca</w:t>
            </w:r>
            <w:proofErr w:type="spellEnd"/>
            <w:r>
              <w:t xml:space="preserve"> (Lima), Huancayo, Arequipa, Ica, Leticia (Colombia), San Juan (Argentina), Tucumán  (Argentina), Alta Floresta (Brasil), entre otros).</w:t>
            </w:r>
          </w:p>
          <w:p w:rsidR="009B4340" w:rsidRDefault="009B4340"/>
          <w:p w:rsidR="009B4340" w:rsidRDefault="005E3E29">
            <w:r>
              <w:t xml:space="preserve">Este </w:t>
            </w:r>
            <w:proofErr w:type="spellStart"/>
            <w:r>
              <w:t>dataset</w:t>
            </w:r>
            <w:proofErr w:type="spellEnd"/>
            <w:r>
              <w:t xml:space="preserve"> está caracterizado por: </w:t>
            </w:r>
            <w:proofErr w:type="spellStart"/>
            <w:r>
              <w:t>Ubigeo</w:t>
            </w:r>
            <w:proofErr w:type="spellEnd"/>
            <w:r>
              <w:t>, año, departamento, provincia, distrito, fecha, hora, ángulo de declinación, inten</w:t>
            </w:r>
            <w:bookmarkStart w:id="0" w:name="_GoBack"/>
            <w:bookmarkEnd w:id="0"/>
            <w:r>
              <w:t>sidad magnética hacia el norte magnético, intensidad magnética vertical, inclinación magnética y la, fuerza total magnética</w:t>
            </w:r>
          </w:p>
          <w:p w:rsidR="009B4340" w:rsidRDefault="009B4340"/>
          <w:p w:rsidR="009B4340" w:rsidRDefault="00972E74">
            <w:hyperlink r:id="rId5">
              <w:r w:rsidR="005E3E29">
                <w:rPr>
                  <w:color w:val="1155CC"/>
                  <w:u w:val="single"/>
                </w:rPr>
                <w:t>https://www.igp.gob.pe/observatorios/radio-observatorio-jicamarca/?page_id=1646</w:t>
              </w:r>
            </w:hyperlink>
          </w:p>
          <w:p w:rsidR="009B4340" w:rsidRDefault="00972E74">
            <w:hyperlink r:id="rId6">
              <w:r w:rsidR="005E3E29">
                <w:rPr>
                  <w:color w:val="1155CC"/>
                  <w:u w:val="single"/>
                </w:rPr>
                <w:t>https://www.igp.gob.pe/observatorios/radio-observatorio-jicamarca/realtime/static/reports/2022/202008.pdf</w:t>
              </w:r>
            </w:hyperlink>
          </w:p>
          <w:p w:rsidR="009B4340" w:rsidRDefault="009B4340"/>
        </w:tc>
      </w:tr>
      <w:tr w:rsidR="009B4340">
        <w:tc>
          <w:tcPr>
            <w:tcW w:w="2972" w:type="dxa"/>
            <w:vAlign w:val="center"/>
          </w:tcPr>
          <w:p w:rsidR="009B4340" w:rsidRDefault="005E3E29">
            <w:r>
              <w:rPr>
                <w:b/>
                <w:color w:val="000000"/>
                <w:sz w:val="20"/>
                <w:szCs w:val="20"/>
              </w:rPr>
              <w:t>Entidad</w:t>
            </w:r>
          </w:p>
        </w:tc>
        <w:tc>
          <w:tcPr>
            <w:tcW w:w="7484" w:type="dxa"/>
          </w:tcPr>
          <w:p w:rsidR="009B4340" w:rsidRDefault="005E3E29">
            <w:r>
              <w:t>Instituto Geofísico del Perú - IGP</w:t>
            </w:r>
          </w:p>
        </w:tc>
      </w:tr>
      <w:tr w:rsidR="009B4340">
        <w:trPr>
          <w:trHeight w:val="237"/>
        </w:trPr>
        <w:tc>
          <w:tcPr>
            <w:tcW w:w="2972" w:type="dxa"/>
            <w:vAlign w:val="center"/>
          </w:tcPr>
          <w:p w:rsidR="009B4340" w:rsidRDefault="005E3E29">
            <w:r>
              <w:rPr>
                <w:b/>
                <w:color w:val="000000"/>
                <w:sz w:val="20"/>
                <w:szCs w:val="20"/>
              </w:rPr>
              <w:t>Fuente</w:t>
            </w:r>
          </w:p>
        </w:tc>
        <w:tc>
          <w:tcPr>
            <w:tcW w:w="7484" w:type="dxa"/>
          </w:tcPr>
          <w:p w:rsidR="009B4340" w:rsidRDefault="005E3E29">
            <w:r>
              <w:t xml:space="preserve">IGP sede Radio Observatorio de </w:t>
            </w:r>
            <w:proofErr w:type="spellStart"/>
            <w:r>
              <w:t>Jicamarca</w:t>
            </w:r>
            <w:proofErr w:type="spellEnd"/>
          </w:p>
        </w:tc>
      </w:tr>
      <w:tr w:rsidR="009B4340">
        <w:trPr>
          <w:trHeight w:val="490"/>
        </w:trPr>
        <w:tc>
          <w:tcPr>
            <w:tcW w:w="2972" w:type="dxa"/>
            <w:vAlign w:val="center"/>
          </w:tcPr>
          <w:p w:rsidR="009B4340" w:rsidRDefault="005E3E29">
            <w:r>
              <w:rPr>
                <w:b/>
                <w:color w:val="000000"/>
                <w:sz w:val="20"/>
                <w:szCs w:val="20"/>
              </w:rPr>
              <w:t>Etiquetas</w:t>
            </w:r>
          </w:p>
        </w:tc>
        <w:tc>
          <w:tcPr>
            <w:tcW w:w="7484" w:type="dxa"/>
          </w:tcPr>
          <w:p w:rsidR="009B4340" w:rsidRDefault="005E3E29">
            <w:proofErr w:type="spellStart"/>
            <w:r>
              <w:t>Jicamarca</w:t>
            </w:r>
            <w:proofErr w:type="spellEnd"/>
            <w:r>
              <w:t>, magnetómetro, minuto, reportado, campo magnético, ionósfera, magnetósfera</w:t>
            </w:r>
          </w:p>
        </w:tc>
      </w:tr>
      <w:tr w:rsidR="009B4340">
        <w:tc>
          <w:tcPr>
            <w:tcW w:w="2972" w:type="dxa"/>
            <w:vAlign w:val="center"/>
          </w:tcPr>
          <w:p w:rsidR="009B4340" w:rsidRDefault="005E3E29">
            <w:r>
              <w:rPr>
                <w:b/>
                <w:color w:val="000000"/>
                <w:sz w:val="20"/>
                <w:szCs w:val="20"/>
              </w:rPr>
              <w:t>Fecha de creación</w:t>
            </w:r>
          </w:p>
        </w:tc>
        <w:tc>
          <w:tcPr>
            <w:tcW w:w="7484" w:type="dxa"/>
          </w:tcPr>
          <w:p w:rsidR="009B4340" w:rsidRDefault="005E3E29">
            <w:r>
              <w:t>2024-06-18</w:t>
            </w:r>
          </w:p>
        </w:tc>
      </w:tr>
      <w:tr w:rsidR="009B4340">
        <w:trPr>
          <w:trHeight w:val="237"/>
        </w:trPr>
        <w:tc>
          <w:tcPr>
            <w:tcW w:w="2972" w:type="dxa"/>
            <w:vAlign w:val="center"/>
          </w:tcPr>
          <w:p w:rsidR="009B4340" w:rsidRDefault="005E3E29">
            <w:r>
              <w:rPr>
                <w:b/>
                <w:color w:val="000000"/>
                <w:sz w:val="20"/>
                <w:szCs w:val="20"/>
              </w:rPr>
              <w:t>Frecuencia de actualización</w:t>
            </w:r>
          </w:p>
        </w:tc>
        <w:tc>
          <w:tcPr>
            <w:tcW w:w="7484" w:type="dxa"/>
          </w:tcPr>
          <w:p w:rsidR="009B4340" w:rsidRDefault="005E3E29">
            <w:r>
              <w:t>Anual</w:t>
            </w:r>
          </w:p>
        </w:tc>
      </w:tr>
      <w:tr w:rsidR="009B4340">
        <w:tc>
          <w:tcPr>
            <w:tcW w:w="2972" w:type="dxa"/>
            <w:vAlign w:val="center"/>
          </w:tcPr>
          <w:p w:rsidR="009B4340" w:rsidRDefault="005E3E29">
            <w:r>
              <w:rPr>
                <w:b/>
                <w:color w:val="000000"/>
                <w:sz w:val="20"/>
                <w:szCs w:val="20"/>
              </w:rPr>
              <w:t>Última actualización</w:t>
            </w:r>
          </w:p>
        </w:tc>
        <w:tc>
          <w:tcPr>
            <w:tcW w:w="7484" w:type="dxa"/>
            <w:vAlign w:val="center"/>
          </w:tcPr>
          <w:p w:rsidR="009B4340" w:rsidRDefault="00972E74">
            <w:r>
              <w:t>2025</w:t>
            </w:r>
            <w:r w:rsidR="005E3E29">
              <w:t>-06-18</w:t>
            </w:r>
            <w:r w:rsidR="005E3E29">
              <w:rPr>
                <w:color w:val="000000"/>
              </w:rPr>
              <w:t xml:space="preserve"> (UTC)</w:t>
            </w:r>
          </w:p>
        </w:tc>
      </w:tr>
      <w:tr w:rsidR="009B4340">
        <w:tc>
          <w:tcPr>
            <w:tcW w:w="2972" w:type="dxa"/>
            <w:vAlign w:val="center"/>
          </w:tcPr>
          <w:p w:rsidR="009B4340" w:rsidRDefault="005E3E29">
            <w:r>
              <w:rPr>
                <w:b/>
                <w:color w:val="000000"/>
                <w:sz w:val="20"/>
                <w:szCs w:val="20"/>
              </w:rPr>
              <w:t>Versión</w:t>
            </w:r>
          </w:p>
        </w:tc>
        <w:tc>
          <w:tcPr>
            <w:tcW w:w="7484" w:type="dxa"/>
            <w:vAlign w:val="center"/>
          </w:tcPr>
          <w:p w:rsidR="009B4340" w:rsidRDefault="00972E74">
            <w:r>
              <w:t>2</w:t>
            </w:r>
            <w:r w:rsidR="005E3E29">
              <w:t>.0</w:t>
            </w:r>
          </w:p>
        </w:tc>
      </w:tr>
      <w:tr w:rsidR="009B4340" w:rsidRPr="00972E74">
        <w:tc>
          <w:tcPr>
            <w:tcW w:w="2972" w:type="dxa"/>
            <w:vAlign w:val="center"/>
          </w:tcPr>
          <w:p w:rsidR="009B4340" w:rsidRDefault="005E3E29">
            <w:r>
              <w:rPr>
                <w:b/>
                <w:color w:val="000000"/>
                <w:sz w:val="20"/>
                <w:szCs w:val="20"/>
              </w:rPr>
              <w:t>Licencia</w:t>
            </w:r>
          </w:p>
        </w:tc>
        <w:tc>
          <w:tcPr>
            <w:tcW w:w="7484" w:type="dxa"/>
            <w:vAlign w:val="center"/>
          </w:tcPr>
          <w:p w:rsidR="009B4340" w:rsidRPr="00972E74" w:rsidRDefault="00972E74">
            <w:pPr>
              <w:rPr>
                <w:lang w:val="en-US"/>
              </w:rPr>
            </w:pPr>
            <w:hyperlink r:id="rId7">
              <w:r w:rsidR="005E3E29" w:rsidRPr="00972E74">
                <w:rPr>
                  <w:color w:val="0A77BD"/>
                  <w:u w:val="single"/>
                  <w:lang w:val="en-US"/>
                </w:rPr>
                <w:t>Open Data Commons Attribution License</w:t>
              </w:r>
            </w:hyperlink>
          </w:p>
        </w:tc>
      </w:tr>
      <w:tr w:rsidR="009B4340">
        <w:tc>
          <w:tcPr>
            <w:tcW w:w="2972" w:type="dxa"/>
            <w:vAlign w:val="center"/>
          </w:tcPr>
          <w:p w:rsidR="009B4340" w:rsidRDefault="005E3E29">
            <w:r>
              <w:rPr>
                <w:b/>
                <w:color w:val="000000"/>
                <w:sz w:val="20"/>
                <w:szCs w:val="20"/>
              </w:rPr>
              <w:t>Idioma</w:t>
            </w:r>
          </w:p>
        </w:tc>
        <w:tc>
          <w:tcPr>
            <w:tcW w:w="7484" w:type="dxa"/>
            <w:vAlign w:val="center"/>
          </w:tcPr>
          <w:p w:rsidR="009B4340" w:rsidRDefault="005E3E29">
            <w:r>
              <w:rPr>
                <w:color w:val="000000"/>
              </w:rPr>
              <w:t>Español</w:t>
            </w:r>
          </w:p>
        </w:tc>
      </w:tr>
      <w:tr w:rsidR="009B4340">
        <w:tc>
          <w:tcPr>
            <w:tcW w:w="2972" w:type="dxa"/>
            <w:vAlign w:val="center"/>
          </w:tcPr>
          <w:p w:rsidR="009B4340" w:rsidRDefault="005E3E29">
            <w:r>
              <w:rPr>
                <w:b/>
                <w:color w:val="000000"/>
                <w:sz w:val="20"/>
                <w:szCs w:val="20"/>
              </w:rPr>
              <w:t>Nivel de acceso público</w:t>
            </w:r>
          </w:p>
        </w:tc>
        <w:tc>
          <w:tcPr>
            <w:tcW w:w="7484" w:type="dxa"/>
            <w:vAlign w:val="center"/>
          </w:tcPr>
          <w:p w:rsidR="009B4340" w:rsidRDefault="005E3E29">
            <w:r>
              <w:rPr>
                <w:color w:val="000000"/>
              </w:rPr>
              <w:t>Público</w:t>
            </w:r>
          </w:p>
        </w:tc>
      </w:tr>
      <w:tr w:rsidR="009B4340">
        <w:tc>
          <w:tcPr>
            <w:tcW w:w="2972" w:type="dxa"/>
          </w:tcPr>
          <w:p w:rsidR="009B4340" w:rsidRDefault="005E3E29">
            <w:r>
              <w:rPr>
                <w:b/>
                <w:color w:val="000000"/>
                <w:sz w:val="20"/>
                <w:szCs w:val="20"/>
              </w:rPr>
              <w:t>Tipo de recurso</w:t>
            </w:r>
          </w:p>
        </w:tc>
        <w:tc>
          <w:tcPr>
            <w:tcW w:w="7484" w:type="dxa"/>
          </w:tcPr>
          <w:p w:rsidR="009B4340" w:rsidRDefault="005E3E29">
            <w:proofErr w:type="spellStart"/>
            <w:r>
              <w:t>Dataset</w:t>
            </w:r>
            <w:proofErr w:type="spellEnd"/>
          </w:p>
        </w:tc>
      </w:tr>
      <w:tr w:rsidR="009B4340">
        <w:trPr>
          <w:trHeight w:val="320"/>
        </w:trPr>
        <w:tc>
          <w:tcPr>
            <w:tcW w:w="2972" w:type="dxa"/>
          </w:tcPr>
          <w:p w:rsidR="009B4340" w:rsidRDefault="005E3E29">
            <w:pPr>
              <w:rPr>
                <w:b/>
              </w:rPr>
            </w:pPr>
            <w:r>
              <w:rPr>
                <w:b/>
              </w:rPr>
              <w:t>Formato</w:t>
            </w:r>
          </w:p>
        </w:tc>
        <w:tc>
          <w:tcPr>
            <w:tcW w:w="7484" w:type="dxa"/>
          </w:tcPr>
          <w:p w:rsidR="009B4340" w:rsidRDefault="005E3E29">
            <w:r>
              <w:t>CSV</w:t>
            </w:r>
          </w:p>
        </w:tc>
      </w:tr>
      <w:tr w:rsidR="009B4340">
        <w:tc>
          <w:tcPr>
            <w:tcW w:w="2972" w:type="dxa"/>
          </w:tcPr>
          <w:p w:rsidR="009B4340" w:rsidRDefault="005E3E29">
            <w:r>
              <w:rPr>
                <w:b/>
                <w:color w:val="000000"/>
                <w:sz w:val="20"/>
                <w:szCs w:val="20"/>
              </w:rPr>
              <w:t xml:space="preserve">Cobertura </w:t>
            </w:r>
          </w:p>
        </w:tc>
        <w:tc>
          <w:tcPr>
            <w:tcW w:w="7484" w:type="dxa"/>
          </w:tcPr>
          <w:p w:rsidR="009B4340" w:rsidRDefault="005E3E29">
            <w:r>
              <w:t>Perú, L</w:t>
            </w:r>
            <w:r w:rsidR="00972E74">
              <w:t>ima, Lima, Lurigancho, 2023-2024</w:t>
            </w:r>
          </w:p>
        </w:tc>
      </w:tr>
      <w:tr w:rsidR="009B4340">
        <w:tc>
          <w:tcPr>
            <w:tcW w:w="2972" w:type="dxa"/>
          </w:tcPr>
          <w:p w:rsidR="009B4340" w:rsidRDefault="005E3E29">
            <w:pPr>
              <w:rPr>
                <w:b/>
              </w:rPr>
            </w:pPr>
            <w:r>
              <w:rPr>
                <w:b/>
              </w:rPr>
              <w:t>Correo de contacto</w:t>
            </w:r>
          </w:p>
        </w:tc>
        <w:tc>
          <w:tcPr>
            <w:tcW w:w="7484" w:type="dxa"/>
          </w:tcPr>
          <w:p w:rsidR="009B4340" w:rsidRDefault="005E3E29">
            <w:r>
              <w:t>dscipion@igp.gob.pe</w:t>
            </w:r>
          </w:p>
        </w:tc>
      </w:tr>
    </w:tbl>
    <w:p w:rsidR="009B4340" w:rsidRDefault="009B4340">
      <w:bookmarkStart w:id="1" w:name="_heading=h.gjdgxs" w:colFirst="0" w:colLast="0"/>
      <w:bookmarkEnd w:id="1"/>
    </w:p>
    <w:sectPr w:rsidR="009B4340">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40"/>
    <w:rsid w:val="005E3E29"/>
    <w:rsid w:val="00972E74"/>
    <w:rsid w:val="009B434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860E4-1646-40BC-B2C9-67F13BBE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9F0CA5"/>
    <w:rPr>
      <w:color w:val="0563C1" w:themeColor="hyperlink"/>
      <w:u w:val="single"/>
    </w:rPr>
  </w:style>
  <w:style w:type="character" w:customStyle="1" w:styleId="UnresolvedMention">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endefinition.org/licenses/odc-b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gp.gob.pe/observatorios/radio-observatorio-jicamarca/realtime/static/reports/2022/202008.pdf" TargetMode="External"/><Relationship Id="rId5" Type="http://schemas.openxmlformats.org/officeDocument/2006/relationships/hyperlink" Target="https://www.igp.gob.pe/observatorios/radio-observatorio-jicamarca/?page_id=16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zIvvUqiPtGVQDYWXSDcKvxY06g==">CgMxLjAyCGguZ2pkZ3hzOAByITFIdXVOUFQzYWFYZkZyTUQyZnJRWDc0QnZMekZyMElEMA==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381</Words>
  <Characters>2100</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Fernanda Vera Quea</dc:creator>
  <cp:lastModifiedBy>Cuenta Microsoft</cp:lastModifiedBy>
  <cp:revision>3</cp:revision>
  <dcterms:created xsi:type="dcterms:W3CDTF">2021-10-20T17:24:00Z</dcterms:created>
  <dcterms:modified xsi:type="dcterms:W3CDTF">2025-06-18T17:47:00Z</dcterms:modified>
</cp:coreProperties>
</file>