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para la matriz agua subterránea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para la matriz agua subterránea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agua, que se han llevado a cabo en diversos cuerpos hídricos como ríos, lagunas, quebradas, entre otros.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RS, OTROS, BTEX, HIDROCARBUROS AROMÁTICOS POLICÍCLICOS-PAH,</w:t>
            </w:r>
          </w:p>
          <w:p w:rsidR="00000000" w:rsidDel="00000000" w:rsidP="00000000" w:rsidRDefault="00000000" w:rsidRPr="00000000" w14:paraId="00000020">
            <w:pPr>
              <w:ind w:left="720" w:firstLine="0"/>
              <w:jc w:val="both"/>
              <w:rPr/>
            </w:pPr>
            <w:r w:rsidDel="00000000" w:rsidR="00000000" w:rsidRPr="00000000">
              <w:rPr>
                <w:rtl w:val="0"/>
              </w:rPr>
              <w:t xml:space="preserve">METALES DISUELTOS, METALES DISUELTOS POR ICP-MS INCLUIDO HG,</w:t>
            </w:r>
          </w:p>
          <w:p w:rsidR="00000000" w:rsidDel="00000000" w:rsidP="00000000" w:rsidRDefault="00000000" w:rsidRPr="00000000" w14:paraId="00000021">
            <w:pPr>
              <w:ind w:left="720" w:firstLine="0"/>
              <w:jc w:val="both"/>
              <w:rPr/>
            </w:pPr>
            <w:r w:rsidDel="00000000" w:rsidR="00000000" w:rsidRPr="00000000">
              <w:rPr>
                <w:rtl w:val="0"/>
              </w:rPr>
              <w:t xml:space="preserve">METALES TOTALES, METALES TOTALES POR ICP-MS INCLUIDO HG</w:t>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