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EEC07C3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>Metadatos del dataset</w:t>
      </w:r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 xml:space="preserve">Contribuyentes </w:t>
      </w:r>
      <w:r w:rsidR="00170CA3">
        <w:rPr>
          <w:rFonts w:ascii="Calibri" w:hAnsi="Calibri" w:cs="Calibri"/>
        </w:rPr>
        <w:t>Puntuales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BCCB1A2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Contribuyentes </w:t>
            </w:r>
            <w:r w:rsidR="00170CA3">
              <w:rPr>
                <w:rFonts w:ascii="Calibri" w:hAnsi="Calibri" w:cs="Calibri"/>
              </w:rPr>
              <w:t>puntuales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7935964" w:rsidR="00504D0A" w:rsidRPr="004760E8" w:rsidRDefault="002E6942" w:rsidP="00504D0A">
            <w:pPr>
              <w:rPr>
                <w:rFonts w:ascii="Calibri" w:hAnsi="Calibri" w:cs="Calibri"/>
              </w:rPr>
            </w:pPr>
            <w:hyperlink r:id="rId5" w:history="1">
              <w:r w:rsidRPr="00BC32A4">
                <w:rPr>
                  <w:rStyle w:val="Hipervnculo"/>
                </w:rPr>
                <w:t>https://www.datosabiertos.gob.pe/dataset/contribuyentes-puntuales-2025-i-trimestre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304EBB78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2E6942">
              <w:rPr>
                <w:rFonts w:ascii="Calibri" w:hAnsi="Calibri" w:cs="Calibri"/>
              </w:rPr>
              <w:t xml:space="preserve">el comportamiento de pago de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40AA4E7E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2E6942">
              <w:rPr>
                <w:rFonts w:ascii="Calibri" w:hAnsi="Calibri" w:cs="Calibri"/>
              </w:rPr>
              <w:t xml:space="preserve">Tipo de evaluación, tipo puntual, tipo </w:t>
            </w:r>
            <w:r w:rsidR="00C426FE">
              <w:rPr>
                <w:rFonts w:ascii="Calibri" w:hAnsi="Calibri" w:cs="Calibri"/>
              </w:rPr>
              <w:t>de contribuyente</w:t>
            </w:r>
          </w:p>
          <w:p w14:paraId="25D079CF" w14:textId="1D216746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: </w:t>
            </w:r>
            <w:r w:rsidR="002E6942" w:rsidRPr="002E6942">
              <w:rPr>
                <w:rFonts w:ascii="Calibri" w:hAnsi="Calibri" w:cs="Calibri"/>
              </w:rPr>
              <w:t xml:space="preserve">Cantidad de contribuyentes, </w:t>
            </w:r>
            <w:r w:rsidR="002E6942">
              <w:rPr>
                <w:rFonts w:ascii="Calibri" w:hAnsi="Calibri" w:cs="Calibri"/>
              </w:rPr>
              <w:t xml:space="preserve">cuota emitida impuesto predial, cuota pagada impuesto predial, </w:t>
            </w:r>
            <w:r w:rsidR="002E6942">
              <w:rPr>
                <w:rFonts w:ascii="Calibri" w:hAnsi="Calibri" w:cs="Calibri"/>
              </w:rPr>
              <w:t xml:space="preserve">cuota emitida impuesto </w:t>
            </w:r>
            <w:r w:rsidR="002E6942">
              <w:rPr>
                <w:rFonts w:ascii="Calibri" w:hAnsi="Calibri" w:cs="Calibri"/>
              </w:rPr>
              <w:t>vehicular</w:t>
            </w:r>
            <w:r w:rsidR="002E6942">
              <w:rPr>
                <w:rFonts w:ascii="Calibri" w:hAnsi="Calibri" w:cs="Calibri"/>
              </w:rPr>
              <w:t xml:space="preserve">, cuota pagada impuesto </w:t>
            </w:r>
            <w:r w:rsidR="002E6942">
              <w:rPr>
                <w:rFonts w:ascii="Calibri" w:hAnsi="Calibri" w:cs="Calibri"/>
              </w:rPr>
              <w:t xml:space="preserve">vehicular, </w:t>
            </w:r>
            <w:r w:rsidR="002E6942">
              <w:rPr>
                <w:rFonts w:ascii="Calibri" w:hAnsi="Calibri" w:cs="Calibri"/>
              </w:rPr>
              <w:t xml:space="preserve">cuota emitida </w:t>
            </w:r>
            <w:r w:rsidR="002E6942">
              <w:rPr>
                <w:rFonts w:ascii="Calibri" w:hAnsi="Calibri" w:cs="Calibri"/>
              </w:rPr>
              <w:t>arbitrios</w:t>
            </w:r>
            <w:r w:rsidR="002E6942">
              <w:rPr>
                <w:rFonts w:ascii="Calibri" w:hAnsi="Calibri" w:cs="Calibri"/>
              </w:rPr>
              <w:t>, cuota pagada</w:t>
            </w:r>
            <w:r w:rsidR="002E6942">
              <w:rPr>
                <w:rFonts w:ascii="Calibri" w:hAnsi="Calibri" w:cs="Calibri"/>
              </w:rPr>
              <w:t xml:space="preserve"> arbitrios</w:t>
            </w:r>
            <w:r w:rsidR="00C426FE" w:rsidRPr="00C426FE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658B493F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 xml:space="preserve">conocer </w:t>
            </w:r>
            <w:r w:rsidR="002E6942">
              <w:rPr>
                <w:rFonts w:ascii="Calibri" w:hAnsi="Calibri" w:cs="Calibri"/>
              </w:rPr>
              <w:t xml:space="preserve">la efectividad de la recaudación de acuerdo al comportamiento de pago de los </w:t>
            </w:r>
            <w:r w:rsidR="00CB498E">
              <w:rPr>
                <w:rFonts w:ascii="Calibri" w:hAnsi="Calibri" w:cs="Calibri"/>
              </w:rPr>
              <w:t>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9EAD239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  <w:r w:rsidR="005B2E55">
              <w:rPr>
                <w:rFonts w:ascii="Calibri" w:hAnsi="Calibri" w:cs="Calibri"/>
              </w:rPr>
              <w:t>, Recaudación Tributaria</w:t>
            </w:r>
            <w:r w:rsidR="006323FD">
              <w:rPr>
                <w:rFonts w:ascii="Calibri" w:hAnsi="Calibri" w:cs="Calibri"/>
              </w:rPr>
              <w:t>, Pago de Tributos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E34ECC3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A35977" w:rsidRPr="004760E8">
              <w:rPr>
                <w:rFonts w:ascii="Calibri" w:hAnsi="Calibri" w:cs="Calibri"/>
              </w:rPr>
              <w:t>4</w:t>
            </w:r>
            <w:r w:rsidRPr="004760E8">
              <w:rPr>
                <w:rFonts w:ascii="Calibri" w:hAnsi="Calibri" w:cs="Calibri"/>
              </w:rPr>
              <w:t>-2</w:t>
            </w:r>
            <w:r w:rsidR="00A35977" w:rsidRPr="004760E8">
              <w:rPr>
                <w:rFonts w:ascii="Calibri" w:hAnsi="Calibri" w:cs="Calibri"/>
              </w:rPr>
              <w:t>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DA8D0C7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2025-05-2</w:t>
            </w:r>
            <w:r w:rsidR="00D054D8">
              <w:rPr>
                <w:rFonts w:ascii="Calibri" w:hAnsi="Calibri" w:cs="Calibri"/>
              </w:rPr>
              <w:t>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00000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Dataset</w:t>
            </w:r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00000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puntuales-2025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Uceda Anglade, Evelyn Hilda</cp:lastModifiedBy>
  <cp:revision>37</cp:revision>
  <dcterms:created xsi:type="dcterms:W3CDTF">2025-05-23T14:59:00Z</dcterms:created>
  <dcterms:modified xsi:type="dcterms:W3CDTF">2025-05-28T20:24:00Z</dcterms:modified>
</cp:coreProperties>
</file>