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A9D2E" w14:textId="77777777" w:rsidR="00D6786C" w:rsidRDefault="00D6786C">
      <w:pPr>
        <w:jc w:val="center"/>
        <w:rPr>
          <w:b/>
          <w:sz w:val="24"/>
          <w:szCs w:val="24"/>
          <w:u w:val="single"/>
        </w:rPr>
      </w:pPr>
    </w:p>
    <w:p w14:paraId="40CCD70F" w14:textId="77777777" w:rsidR="00D6786C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0D634321" w14:textId="77777777" w:rsidR="00D6786C" w:rsidRDefault="00D6786C"/>
    <w:p w14:paraId="3412F2F3" w14:textId="77777777" w:rsidR="00D6786C" w:rsidRDefault="00000000">
      <w:r>
        <w:t>Metadatos del dataset:   Casos reportados de enfermedades metaxénicas en la Región Piura [Gobierno Regional Piura - GRP]</w:t>
      </w:r>
    </w:p>
    <w:tbl>
      <w:tblPr>
        <w:tblStyle w:val="a3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D6786C" w14:paraId="3702582D" w14:textId="77777777">
        <w:tc>
          <w:tcPr>
            <w:tcW w:w="2972" w:type="dxa"/>
            <w:vAlign w:val="center"/>
          </w:tcPr>
          <w:p w14:paraId="55FF2353" w14:textId="77777777" w:rsidR="00D6786C" w:rsidRDefault="0000000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37FB1932" w14:textId="77777777" w:rsidR="00D6786C" w:rsidRDefault="00000000">
            <w:bookmarkStart w:id="0" w:name="_heading=h.gjdgxs" w:colFirst="0" w:colLast="0"/>
            <w:bookmarkEnd w:id="0"/>
            <w:r>
              <w:t>Casos reportados de enfermedades metaxénicas en la Región Piura [Gobierno Regional Piura - GRP]</w:t>
            </w:r>
          </w:p>
        </w:tc>
      </w:tr>
      <w:tr w:rsidR="00D6786C" w14:paraId="1D560C54" w14:textId="77777777">
        <w:tc>
          <w:tcPr>
            <w:tcW w:w="2972" w:type="dxa"/>
            <w:vAlign w:val="center"/>
          </w:tcPr>
          <w:p w14:paraId="6FFD74FC" w14:textId="77777777" w:rsidR="00D6786C" w:rsidRDefault="0000000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697DE20D" w14:textId="77777777" w:rsidR="00D6786C" w:rsidRDefault="00000000">
            <w:r>
              <w:t>https://www.datosabiertos.gob.pe/dataset/casos-reportados-de-enfermedades-metax%C3%A9nicas-en-la-regi%C3%B3n-piura-gobierno-regional-piura-grp</w:t>
            </w:r>
          </w:p>
        </w:tc>
      </w:tr>
      <w:tr w:rsidR="00D6786C" w14:paraId="7E065C8D" w14:textId="77777777">
        <w:trPr>
          <w:trHeight w:val="465"/>
        </w:trPr>
        <w:tc>
          <w:tcPr>
            <w:tcW w:w="2972" w:type="dxa"/>
            <w:shd w:val="clear" w:color="auto" w:fill="FFFFFF"/>
            <w:vAlign w:val="center"/>
          </w:tcPr>
          <w:p w14:paraId="0923B2CF" w14:textId="77777777" w:rsidR="00D6786C" w:rsidRDefault="00000000"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5CD5" w14:textId="77777777" w:rsidR="00D6786C" w:rsidRDefault="00000000">
            <w:pPr>
              <w:jc w:val="both"/>
              <w:rPr>
                <w:b/>
              </w:rPr>
            </w:pPr>
            <w:r>
              <w:rPr>
                <w:b/>
              </w:rPr>
              <w:t>Descripción del conjunto de datos:</w:t>
            </w:r>
          </w:p>
          <w:p w14:paraId="4BE9229B" w14:textId="3C2C297D" w:rsidR="00D6786C" w:rsidRDefault="00000000">
            <w:pPr>
              <w:jc w:val="both"/>
            </w:pPr>
            <w:r>
              <w:t>Este conjunto de datos contiene información sobre los casos reportados de enfermedades metaxénicas en la Región Piura, clasificados por edad y sexo de la persona diagnosticada.</w:t>
            </w:r>
            <w:r w:rsidR="007C5A99" w:rsidRPr="007C5A99">
              <w:rPr>
                <w:rFonts w:ascii="Roboto" w:hAnsi="Roboto"/>
                <w:color w:val="3B3B3B"/>
                <w:shd w:val="clear" w:color="auto" w:fill="FFFFFF"/>
              </w:rPr>
              <w:t xml:space="preserve"> </w:t>
            </w:r>
            <w:r w:rsidR="007C5A99" w:rsidRPr="007C5A99">
              <w:t> En donde UUID es el identificador del paciente el cual se encuentra anonimizado.</w:t>
            </w:r>
          </w:p>
          <w:p w14:paraId="49E17C3C" w14:textId="77777777" w:rsidR="00D6786C" w:rsidRDefault="00D6786C">
            <w:pPr>
              <w:jc w:val="both"/>
            </w:pPr>
          </w:p>
          <w:p w14:paraId="6A67E129" w14:textId="77777777" w:rsidR="00D6786C" w:rsidRDefault="00000000">
            <w:pPr>
              <w:jc w:val="both"/>
            </w:pPr>
            <w:r>
              <w:t>Estas enfermedades son aquellas transmitidas por vectores; es decir, es transmitida al huésped humano por un portador animado no humano denominado vector. En esta cadena de transmisión intervienen tres factores: un hospedero, que por lo general es una</w:t>
            </w:r>
          </w:p>
          <w:p w14:paraId="2E35DA28" w14:textId="77777777" w:rsidR="00D6786C" w:rsidRDefault="00000000">
            <w:pPr>
              <w:jc w:val="both"/>
            </w:pPr>
            <w:r>
              <w:t>persona enferma; un vector invertebrado que propaga la enfermedad, generalmente un artrópodo, y el agente biológico</w:t>
            </w:r>
          </w:p>
          <w:p w14:paraId="62FEF876" w14:textId="77777777" w:rsidR="00D6786C" w:rsidRDefault="00000000">
            <w:pPr>
              <w:jc w:val="both"/>
            </w:pPr>
            <w:r>
              <w:t>que puede ser un virus, una bacteria o un parásito.</w:t>
            </w:r>
          </w:p>
          <w:p w14:paraId="6A8EAF17" w14:textId="77777777" w:rsidR="00D6786C" w:rsidRDefault="00D6786C">
            <w:pPr>
              <w:jc w:val="both"/>
            </w:pPr>
          </w:p>
          <w:p w14:paraId="7EDFF897" w14:textId="77777777" w:rsidR="00D6786C" w:rsidRDefault="00000000">
            <w:pPr>
              <w:jc w:val="both"/>
            </w:pPr>
            <w:r>
              <w:t xml:space="preserve">Cada registro del dataset representa la cantidad de personas diagnosticadas </w:t>
            </w:r>
          </w:p>
          <w:p w14:paraId="7150C6FE" w14:textId="77777777" w:rsidR="00D6786C" w:rsidRDefault="00000000">
            <w:pPr>
              <w:jc w:val="both"/>
              <w:rPr>
                <w:b/>
              </w:rPr>
            </w:pPr>
            <w:r>
              <w:rPr>
                <w:b/>
              </w:rPr>
              <w:t>Estructura del dataset:</w:t>
            </w:r>
          </w:p>
          <w:p w14:paraId="42EEEE24" w14:textId="77777777" w:rsidR="00D6786C" w:rsidRDefault="00000000">
            <w:pPr>
              <w:jc w:val="both"/>
              <w:rPr>
                <w:b/>
              </w:rPr>
            </w:pPr>
            <w:r>
              <w:rPr>
                <w:b/>
              </w:rPr>
              <w:t>Datos del paciente diagnosticado:</w:t>
            </w:r>
          </w:p>
          <w:p w14:paraId="3D7E2598" w14:textId="77777777" w:rsidR="007C5A99" w:rsidRDefault="007C5A99">
            <w:pPr>
              <w:jc w:val="both"/>
            </w:pPr>
            <w:r w:rsidRPr="007C5A99">
              <w:t>UUID, EDAD, TIPO_EDAD , SEXO</w:t>
            </w:r>
          </w:p>
          <w:p w14:paraId="2C6D205F" w14:textId="733B1AC0" w:rsidR="00D6786C" w:rsidRDefault="00000000">
            <w:pPr>
              <w:jc w:val="both"/>
              <w:rPr>
                <w:b/>
              </w:rPr>
            </w:pPr>
            <w:r>
              <w:rPr>
                <w:b/>
              </w:rPr>
              <w:t>Datos de ubicación geográfica del paciente diagnosticado:</w:t>
            </w:r>
          </w:p>
          <w:p w14:paraId="717FA1AB" w14:textId="05E2ECED" w:rsidR="00D6786C" w:rsidRDefault="00000000">
            <w:pPr>
              <w:jc w:val="both"/>
            </w:pPr>
            <w:r>
              <w:t>DEPARTAMENTO, PROVINCIA, DISTRITO, UBIGEO</w:t>
            </w:r>
          </w:p>
          <w:p w14:paraId="486A1010" w14:textId="77777777" w:rsidR="00D6786C" w:rsidRDefault="00000000">
            <w:pPr>
              <w:jc w:val="both"/>
              <w:rPr>
                <w:b/>
              </w:rPr>
            </w:pPr>
            <w:r>
              <w:rPr>
                <w:b/>
              </w:rPr>
              <w:t>Datos de las enfermedades reportadas</w:t>
            </w:r>
          </w:p>
          <w:p w14:paraId="27F701DE" w14:textId="77777777" w:rsidR="00D6786C" w:rsidRDefault="00000000">
            <w:pPr>
              <w:jc w:val="both"/>
            </w:pPr>
            <w:r>
              <w:t>DIAGNOSTIC</w:t>
            </w:r>
            <w:r>
              <w:tab/>
              <w:t>NOMBRE_DIAGNOSTIC TIPO_DX</w:t>
            </w:r>
          </w:p>
          <w:p w14:paraId="4A0F6323" w14:textId="77777777" w:rsidR="00D6786C" w:rsidRDefault="00000000">
            <w:pPr>
              <w:jc w:val="both"/>
              <w:rPr>
                <w:b/>
              </w:rPr>
            </w:pPr>
            <w:r>
              <w:rPr>
                <w:b/>
              </w:rPr>
              <w:t>Datos administrativos:</w:t>
            </w:r>
          </w:p>
          <w:p w14:paraId="4B5B061D" w14:textId="77777777" w:rsidR="00D6786C" w:rsidRDefault="00000000">
            <w:pPr>
              <w:jc w:val="both"/>
            </w:pPr>
            <w:r>
              <w:t>E_SALUD,NOMBRE_ESTABLECIMIENTO,FECHA_ING</w:t>
            </w:r>
          </w:p>
        </w:tc>
      </w:tr>
      <w:tr w:rsidR="00D6786C" w14:paraId="0E870302" w14:textId="77777777">
        <w:tc>
          <w:tcPr>
            <w:tcW w:w="2972" w:type="dxa"/>
            <w:vAlign w:val="center"/>
          </w:tcPr>
          <w:p w14:paraId="55197B24" w14:textId="77777777" w:rsidR="00D6786C" w:rsidRDefault="00000000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4D95FFE6" w14:textId="77777777" w:rsidR="00D6786C" w:rsidRDefault="00000000">
            <w:r>
              <w:t>Gobierno Regional Piura</w:t>
            </w:r>
          </w:p>
        </w:tc>
      </w:tr>
      <w:tr w:rsidR="00D6786C" w14:paraId="3C1F011D" w14:textId="77777777">
        <w:trPr>
          <w:trHeight w:val="237"/>
        </w:trPr>
        <w:tc>
          <w:tcPr>
            <w:tcW w:w="2972" w:type="dxa"/>
            <w:vAlign w:val="center"/>
          </w:tcPr>
          <w:p w14:paraId="6C8B1F24" w14:textId="77777777" w:rsidR="00D6786C" w:rsidRDefault="00000000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3036A9DB" w14:textId="77777777" w:rsidR="00D6786C" w:rsidRDefault="00000000">
            <w:r>
              <w:t>Dirección Regional de Salud Piura, Dirección de Inteligencia Sanitaria, UF Epidemiología</w:t>
            </w:r>
          </w:p>
        </w:tc>
      </w:tr>
      <w:tr w:rsidR="00D6786C" w14:paraId="72DA543A" w14:textId="77777777">
        <w:tc>
          <w:tcPr>
            <w:tcW w:w="2972" w:type="dxa"/>
            <w:vAlign w:val="center"/>
          </w:tcPr>
          <w:p w14:paraId="0C7A851D" w14:textId="77777777" w:rsidR="00D6786C" w:rsidRDefault="00000000"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3515943" w14:textId="77777777" w:rsidR="00D6786C" w:rsidRDefault="00000000">
            <w:r>
              <w:t xml:space="preserve">salud, centro de salud, </w:t>
            </w:r>
            <w:proofErr w:type="spellStart"/>
            <w:r>
              <w:t>metaxenicas</w:t>
            </w:r>
            <w:proofErr w:type="spellEnd"/>
          </w:p>
        </w:tc>
      </w:tr>
      <w:tr w:rsidR="00D6786C" w14:paraId="00A64292" w14:textId="77777777">
        <w:tc>
          <w:tcPr>
            <w:tcW w:w="2972" w:type="dxa"/>
            <w:vAlign w:val="center"/>
          </w:tcPr>
          <w:p w14:paraId="3CDE1CB2" w14:textId="77777777" w:rsidR="00D6786C" w:rsidRDefault="00000000"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14:paraId="2FFFBA99" w14:textId="77777777" w:rsidR="00D6786C" w:rsidRDefault="00000000">
            <w:r>
              <w:t>2025-05-28</w:t>
            </w:r>
          </w:p>
        </w:tc>
      </w:tr>
      <w:tr w:rsidR="00D6786C" w14:paraId="2561D85D" w14:textId="77777777">
        <w:tc>
          <w:tcPr>
            <w:tcW w:w="2972" w:type="dxa"/>
            <w:vAlign w:val="center"/>
          </w:tcPr>
          <w:p w14:paraId="05549D5B" w14:textId="77777777" w:rsidR="00D6786C" w:rsidRDefault="00000000"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  <w:shd w:val="clear" w:color="auto" w:fill="auto"/>
          </w:tcPr>
          <w:p w14:paraId="1A255606" w14:textId="77777777" w:rsidR="00D6786C" w:rsidRDefault="00000000">
            <w:pPr>
              <w:rPr>
                <w:highlight w:val="yellow"/>
              </w:rPr>
            </w:pPr>
            <w:r>
              <w:rPr>
                <w:highlight w:val="yellow"/>
              </w:rPr>
              <w:t>mensual</w:t>
            </w:r>
          </w:p>
        </w:tc>
      </w:tr>
      <w:tr w:rsidR="00D6786C" w14:paraId="1F0F0562" w14:textId="77777777">
        <w:tc>
          <w:tcPr>
            <w:tcW w:w="2972" w:type="dxa"/>
            <w:vAlign w:val="center"/>
          </w:tcPr>
          <w:p w14:paraId="35B63A7D" w14:textId="77777777" w:rsidR="00D6786C" w:rsidRDefault="00000000"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2AEE9D23" w14:textId="77777777" w:rsidR="00D6786C" w:rsidRDefault="00000000">
            <w:r>
              <w:t>2025-04-28</w:t>
            </w:r>
          </w:p>
        </w:tc>
      </w:tr>
      <w:tr w:rsidR="00D6786C" w14:paraId="3BA40722" w14:textId="77777777">
        <w:tc>
          <w:tcPr>
            <w:tcW w:w="2972" w:type="dxa"/>
            <w:vAlign w:val="center"/>
          </w:tcPr>
          <w:p w14:paraId="1E4E46E3" w14:textId="77777777" w:rsidR="00D6786C" w:rsidRDefault="00000000"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3C02347A" w14:textId="77777777" w:rsidR="00D6786C" w:rsidRDefault="00000000">
            <w:r>
              <w:t>1.0</w:t>
            </w:r>
          </w:p>
        </w:tc>
      </w:tr>
      <w:tr w:rsidR="00D6786C" w14:paraId="4FDC7509" w14:textId="77777777">
        <w:tc>
          <w:tcPr>
            <w:tcW w:w="2972" w:type="dxa"/>
            <w:vAlign w:val="center"/>
          </w:tcPr>
          <w:p w14:paraId="1EB282E3" w14:textId="77777777" w:rsidR="00D6786C" w:rsidRDefault="00000000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415408A5" w14:textId="77777777" w:rsidR="00D6786C" w:rsidRDefault="00D6786C">
            <w:hyperlink r:id="rId5">
              <w:r>
                <w:rPr>
                  <w:color w:val="0A77BD"/>
                  <w:u w:val="single"/>
                </w:rPr>
                <w:t xml:space="preserve">Open Data </w:t>
              </w:r>
              <w:proofErr w:type="spellStart"/>
              <w:r>
                <w:rPr>
                  <w:color w:val="0A77BD"/>
                  <w:u w:val="single"/>
                </w:rPr>
                <w:t>Commons</w:t>
              </w:r>
              <w:proofErr w:type="spellEnd"/>
              <w:r>
                <w:rPr>
                  <w:color w:val="0A77BD"/>
                  <w:u w:val="single"/>
                </w:rPr>
                <w:t xml:space="preserve"> </w:t>
              </w:r>
              <w:proofErr w:type="spellStart"/>
              <w:r>
                <w:rPr>
                  <w:color w:val="0A77BD"/>
                  <w:u w:val="single"/>
                </w:rPr>
                <w:t>Attribution</w:t>
              </w:r>
              <w:proofErr w:type="spellEnd"/>
              <w:r>
                <w:rPr>
                  <w:color w:val="0A77BD"/>
                  <w:u w:val="single"/>
                </w:rPr>
                <w:t xml:space="preserve"> </w:t>
              </w:r>
              <w:proofErr w:type="spellStart"/>
              <w:r>
                <w:rPr>
                  <w:color w:val="0A77BD"/>
                  <w:u w:val="single"/>
                </w:rPr>
                <w:t>License</w:t>
              </w:r>
              <w:proofErr w:type="spellEnd"/>
            </w:hyperlink>
          </w:p>
        </w:tc>
      </w:tr>
      <w:tr w:rsidR="00D6786C" w14:paraId="6333B441" w14:textId="77777777">
        <w:tc>
          <w:tcPr>
            <w:tcW w:w="2972" w:type="dxa"/>
            <w:vAlign w:val="center"/>
          </w:tcPr>
          <w:p w14:paraId="5782C4F7" w14:textId="77777777" w:rsidR="00D6786C" w:rsidRDefault="00000000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4ECB2ABF" w14:textId="77777777" w:rsidR="00D6786C" w:rsidRDefault="00000000">
            <w:r>
              <w:rPr>
                <w:color w:val="000000"/>
              </w:rPr>
              <w:t>Español</w:t>
            </w:r>
          </w:p>
        </w:tc>
      </w:tr>
      <w:tr w:rsidR="00D6786C" w14:paraId="068A10E1" w14:textId="77777777">
        <w:tc>
          <w:tcPr>
            <w:tcW w:w="2972" w:type="dxa"/>
            <w:vAlign w:val="center"/>
          </w:tcPr>
          <w:p w14:paraId="51971DC5" w14:textId="77777777" w:rsidR="00D6786C" w:rsidRDefault="00000000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2D5DE795" w14:textId="77777777" w:rsidR="00D6786C" w:rsidRDefault="00000000">
            <w:r>
              <w:rPr>
                <w:color w:val="000000"/>
              </w:rPr>
              <w:t>Público</w:t>
            </w:r>
          </w:p>
        </w:tc>
      </w:tr>
      <w:tr w:rsidR="00D6786C" w14:paraId="2A97A29F" w14:textId="77777777">
        <w:tc>
          <w:tcPr>
            <w:tcW w:w="2972" w:type="dxa"/>
          </w:tcPr>
          <w:p w14:paraId="79B641BB" w14:textId="77777777" w:rsidR="00D6786C" w:rsidRDefault="00000000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60049366" w14:textId="77777777" w:rsidR="00D6786C" w:rsidRDefault="00000000">
            <w:r>
              <w:t>Dataset</w:t>
            </w:r>
          </w:p>
        </w:tc>
      </w:tr>
      <w:tr w:rsidR="00D6786C" w14:paraId="32FC37FD" w14:textId="77777777">
        <w:tc>
          <w:tcPr>
            <w:tcW w:w="2972" w:type="dxa"/>
          </w:tcPr>
          <w:p w14:paraId="16467D30" w14:textId="77777777" w:rsidR="00D6786C" w:rsidRDefault="00000000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14:paraId="293D6298" w14:textId="77777777" w:rsidR="00D6786C" w:rsidRDefault="00000000">
            <w:r>
              <w:t>CSV</w:t>
            </w:r>
          </w:p>
        </w:tc>
      </w:tr>
      <w:tr w:rsidR="00D6786C" w14:paraId="3D624295" w14:textId="77777777">
        <w:tc>
          <w:tcPr>
            <w:tcW w:w="2972" w:type="dxa"/>
          </w:tcPr>
          <w:p w14:paraId="10FCA56D" w14:textId="77777777" w:rsidR="00D6786C" w:rsidRDefault="00000000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47630922" w14:textId="77777777" w:rsidR="00D6786C" w:rsidRDefault="00000000">
            <w:r>
              <w:t>regional</w:t>
            </w:r>
          </w:p>
        </w:tc>
      </w:tr>
      <w:tr w:rsidR="00D6786C" w14:paraId="02E93675" w14:textId="77777777">
        <w:tc>
          <w:tcPr>
            <w:tcW w:w="2972" w:type="dxa"/>
            <w:shd w:val="clear" w:color="auto" w:fill="FFFFFF"/>
          </w:tcPr>
          <w:p w14:paraId="7DA110D0" w14:textId="77777777" w:rsidR="00D6786C" w:rsidRDefault="00000000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  <w:shd w:val="clear" w:color="auto" w:fill="FFFFFF"/>
          </w:tcPr>
          <w:p w14:paraId="270EEEBB" w14:textId="77777777" w:rsidR="00D6786C" w:rsidRDefault="00000000">
            <w:r>
              <w:t>cpintadoch@gmail.com</w:t>
            </w:r>
          </w:p>
        </w:tc>
      </w:tr>
    </w:tbl>
    <w:p w14:paraId="47DAD4A9" w14:textId="77777777" w:rsidR="00D6786C" w:rsidRDefault="00D6786C"/>
    <w:sectPr w:rsidR="00D6786C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6C"/>
    <w:rsid w:val="00786069"/>
    <w:rsid w:val="007C5A99"/>
    <w:rsid w:val="00D6786C"/>
    <w:rsid w:val="00DE626E"/>
    <w:rsid w:val="00FC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6982DB"/>
  <w15:docId w15:val="{1AE7C081-F21C-4F5D-A12B-1993BF3C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MX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WWPQNhm9+7EzI1lnrl4w61blfA==">CgMxLjAyCGguZ2pkZ3hzOAByITFLZnFqSk9sVWctVndlQ1VfbXhWSUd1UXpmT3RReUtsbQ==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SOPORTE OTI GORE PIURA</cp:lastModifiedBy>
  <cp:revision>3</cp:revision>
  <dcterms:created xsi:type="dcterms:W3CDTF">2021-10-20T17:24:00Z</dcterms:created>
  <dcterms:modified xsi:type="dcterms:W3CDTF">2025-07-17T14:21:00Z</dcterms:modified>
</cp:coreProperties>
</file>