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D30EA" w:rsidR="0095347C" w:rsidP="00717CED" w:rsidRDefault="009F0CA5" w14:paraId="2B2CF1CA" w14:textId="6F435A65">
      <w:pPr>
        <w:jc w:val="center"/>
        <w:rPr>
          <w:rFonts w:ascii="Poppins" w:hAnsi="Poppins" w:cs="Poppins"/>
          <w:b/>
          <w:bCs/>
          <w:sz w:val="20"/>
          <w:szCs w:val="20"/>
          <w:u w:val="single"/>
        </w:rPr>
      </w:pPr>
      <w:r w:rsidRPr="00DD30EA">
        <w:rPr>
          <w:rFonts w:ascii="Poppins" w:hAnsi="Poppins" w:cs="Poppins"/>
          <w:b/>
          <w:bCs/>
          <w:sz w:val="20"/>
          <w:szCs w:val="20"/>
          <w:u w:val="single"/>
        </w:rPr>
        <w:t>METADATOS</w:t>
      </w:r>
    </w:p>
    <w:p w:rsidRPr="00DD30EA" w:rsidR="009F0CA5" w:rsidRDefault="009F0CA5" w14:paraId="6F6FA515" w14:textId="291CF929">
      <w:pPr>
        <w:rPr>
          <w:rFonts w:ascii="Poppins" w:hAnsi="Poppins" w:cs="Poppins"/>
          <w:sz w:val="20"/>
          <w:szCs w:val="20"/>
        </w:rPr>
      </w:pPr>
    </w:p>
    <w:p w:rsidRPr="00DD30EA" w:rsidR="00504D0A" w:rsidP="3C5AA01A" w:rsidRDefault="009F0CA5" w14:paraId="77E11A95" w14:textId="31951887">
      <w:pPr>
        <w:rPr>
          <w:rFonts w:ascii="Poppins" w:hAnsi="Poppins" w:cs="Poppins"/>
          <w:sz w:val="20"/>
          <w:szCs w:val="20"/>
        </w:rPr>
      </w:pPr>
      <w:r w:rsidRPr="00DD30EA">
        <w:rPr>
          <w:rFonts w:ascii="Poppins" w:hAnsi="Poppins" w:cs="Poppins"/>
          <w:sz w:val="20"/>
          <w:szCs w:val="20"/>
        </w:rPr>
        <w:t xml:space="preserve">Metadatos del </w:t>
      </w:r>
      <w:proofErr w:type="spellStart"/>
      <w:r w:rsidRPr="00DD30EA" w:rsidR="00530EFA">
        <w:rPr>
          <w:rFonts w:ascii="Poppins" w:hAnsi="Poppins" w:cs="Poppins"/>
          <w:sz w:val="20"/>
          <w:szCs w:val="20"/>
        </w:rPr>
        <w:t>Dataset</w:t>
      </w:r>
      <w:proofErr w:type="spellEnd"/>
      <w:r w:rsidRPr="00DD30EA" w:rsidR="00EB1A82">
        <w:rPr>
          <w:rFonts w:ascii="Poppins" w:hAnsi="Poppins" w:cs="Poppins"/>
          <w:sz w:val="20"/>
          <w:szCs w:val="20"/>
        </w:rPr>
        <w:t>:</w:t>
      </w:r>
      <w:r w:rsidRPr="00DD30EA" w:rsidR="00912D17">
        <w:rPr>
          <w:rFonts w:ascii="Poppins" w:hAnsi="Poppins" w:cs="Poppins"/>
          <w:sz w:val="20"/>
          <w:szCs w:val="20"/>
        </w:rPr>
        <w:t xml:space="preserve"> </w:t>
      </w:r>
      <w:r w:rsidRPr="002E7AA3" w:rsidR="002E7AA3">
        <w:rPr>
          <w:rFonts w:ascii="Poppins" w:hAnsi="Poppins" w:cs="Poppins"/>
          <w:sz w:val="20"/>
          <w:szCs w:val="20"/>
        </w:rPr>
        <w:t>Equipo de Alumbrado Público</w:t>
      </w:r>
      <w:r w:rsidR="002E7AA3">
        <w:rPr>
          <w:rFonts w:ascii="Poppins" w:hAnsi="Poppins" w:cs="Poppins"/>
          <w:sz w:val="20"/>
          <w:szCs w:val="20"/>
        </w:rPr>
        <w:t xml:space="preserve"> -</w:t>
      </w:r>
      <w:r w:rsidR="001444D1">
        <w:rPr>
          <w:rFonts w:ascii="Poppins" w:hAnsi="Poppins" w:cs="Poppins"/>
          <w:sz w:val="20"/>
          <w:szCs w:val="20"/>
        </w:rPr>
        <w:t xml:space="preserve"> Luminarias </w:t>
      </w:r>
      <w:r w:rsidRPr="00DD30EA" w:rsidR="000567A2">
        <w:rPr>
          <w:rFonts w:ascii="Poppins" w:hAnsi="Poppins" w:cs="Poppins"/>
          <w:sz w:val="20"/>
          <w:szCs w:val="20"/>
        </w:rPr>
        <w:t>- [Organismo Supervisor de la Inversión en Energía y Minería - OSINERGMIN]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Pr="00DD30EA" w:rsidR="00504D0A" w:rsidTr="6CA02561" w14:paraId="30B6BD9E" w14:textId="77777777">
        <w:tc>
          <w:tcPr>
            <w:tcW w:w="2972" w:type="dxa"/>
            <w:tcMar/>
            <w:vAlign w:val="center"/>
          </w:tcPr>
          <w:p w:rsidRPr="00DD30EA" w:rsidR="00504D0A" w:rsidP="3C5AA01A" w:rsidRDefault="00504D0A" w14:paraId="2E49C04D" w14:textId="273124D6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tcMar/>
          </w:tcPr>
          <w:p w:rsidRPr="00DD30EA" w:rsidR="00504D0A" w:rsidP="3C5AA01A" w:rsidRDefault="001444D1" w14:paraId="301BAC89" w14:textId="48FA667C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Equipo de</w:t>
            </w:r>
            <w:r w:rsidR="00CC22A9">
              <w:rPr>
                <w:rFonts w:ascii="Poppins" w:hAnsi="Poppins" w:cs="Poppins"/>
                <w:sz w:val="20"/>
                <w:szCs w:val="20"/>
              </w:rPr>
              <w:t xml:space="preserve"> Alumbrado Público</w:t>
            </w:r>
            <w:r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Pr="00DD30EA" w:rsidR="00336174">
              <w:rPr>
                <w:rFonts w:ascii="Poppins" w:hAnsi="Poppins" w:cs="Poppins"/>
                <w:sz w:val="20"/>
                <w:szCs w:val="20"/>
              </w:rPr>
              <w:t>- [Organismo Supervisor de la Inversión en Energía y Minería - OSINERGMIN]</w:t>
            </w:r>
          </w:p>
        </w:tc>
      </w:tr>
      <w:tr w:rsidRPr="00DD30EA" w:rsidR="00504D0A" w:rsidTr="6CA02561" w14:paraId="1E2BA938" w14:textId="77777777">
        <w:tc>
          <w:tcPr>
            <w:tcW w:w="2972" w:type="dxa"/>
            <w:tcMar/>
            <w:vAlign w:val="center"/>
          </w:tcPr>
          <w:p w:rsidRPr="00DD30EA" w:rsidR="00504D0A" w:rsidP="00504D0A" w:rsidRDefault="00504D0A" w14:paraId="17CCE901" w14:textId="235EEF53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  <w:tcMar/>
          </w:tcPr>
          <w:p w:rsidRPr="00DD30EA" w:rsidR="00002C3E" w:rsidP="68E3446A" w:rsidRDefault="00B31A18" w14:paraId="0AF6190C" w14:textId="63200E51">
            <w:pPr>
              <w:rPr>
                <w:rFonts w:ascii="Poppins" w:hAnsi="Poppins" w:cs="Poppins"/>
                <w:sz w:val="20"/>
                <w:szCs w:val="20"/>
              </w:rPr>
            </w:pPr>
            <w:hyperlink w:history="1" r:id="rId8">
              <w:r>
                <w:rPr>
                  <w:rStyle w:val="Hipervnculo"/>
                </w:rPr>
                <w:t>Equipo de Alumbrado Público - [Organismo Supervisor de la Inversión en Energía y Minería - OSINERGMIN] | Plataforma Nacional de Datos Abiertos</w:t>
              </w:r>
            </w:hyperlink>
          </w:p>
        </w:tc>
      </w:tr>
      <w:tr w:rsidRPr="00DD30EA" w:rsidR="00504D0A" w:rsidTr="6CA02561" w14:paraId="2EC58AEF" w14:textId="77777777">
        <w:tc>
          <w:tcPr>
            <w:tcW w:w="2972" w:type="dxa"/>
            <w:tcMar/>
            <w:vAlign w:val="center"/>
          </w:tcPr>
          <w:p w:rsidRPr="00DD30EA" w:rsidR="00504D0A" w:rsidP="00504D0A" w:rsidRDefault="00504D0A" w14:paraId="24E79BF0" w14:textId="0C1004DE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  <w:tcMar/>
          </w:tcPr>
          <w:p w:rsidRPr="007D23D9" w:rsidR="007D23D9" w:rsidP="007D23D9" w:rsidRDefault="007D23D9" w14:paraId="6E1DA68B" w14:textId="3EDE8A3E">
            <w:pPr>
              <w:pStyle w:val="has-line-data"/>
              <w:shd w:val="clear" w:color="auto" w:fill="FFFFFF"/>
              <w:spacing w:before="0" w:beforeAutospacing="0" w:after="0" w:afterAutospacing="0"/>
              <w:jc w:val="both"/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  <w:shd w:val="clear" w:color="auto" w:fill="FFFFFF"/>
              </w:rPr>
            </w:pPr>
            <w:r w:rsidRPr="007D23D9">
              <w:rPr>
                <w:rFonts w:ascii="Poppins" w:hAnsi="Poppins" w:cs="Poppins"/>
                <w:color w:val="373D49"/>
                <w:sz w:val="20"/>
                <w:szCs w:val="20"/>
                <w:shd w:val="clear" w:color="auto" w:fill="FFFFFF"/>
              </w:rPr>
              <w:t>Este conjunto de datos contiene la información técnica y geoespacial de los </w:t>
            </w:r>
            <w:r w:rsidRPr="007D23D9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  <w:shd w:val="clear" w:color="auto" w:fill="FFFFFF"/>
              </w:rPr>
              <w:t>equipos de alumbrado público (luminarias)</w:t>
            </w:r>
            <w:r w:rsidRPr="007D23D9">
              <w:rPr>
                <w:rFonts w:ascii="Poppins" w:hAnsi="Poppins" w:cs="Poppins"/>
                <w:color w:val="373D49"/>
                <w:sz w:val="20"/>
                <w:szCs w:val="20"/>
                <w:shd w:val="clear" w:color="auto" w:fill="FFFFFF"/>
              </w:rPr>
              <w:t xml:space="preserve"> a nivel nacional. La información es reportada </w:t>
            </w:r>
            <w:r>
              <w:rPr>
                <w:rFonts w:ascii="Poppins" w:hAnsi="Poppins" w:cs="Poppins"/>
                <w:color w:val="373D49"/>
                <w:sz w:val="20"/>
                <w:szCs w:val="20"/>
                <w:shd w:val="clear" w:color="auto" w:fill="FFFFFF"/>
              </w:rPr>
              <w:t>anualmente</w:t>
            </w:r>
            <w:r w:rsidRPr="007D23D9">
              <w:rPr>
                <w:rFonts w:ascii="Poppins" w:hAnsi="Poppins" w:cs="Poppins"/>
                <w:color w:val="373D49"/>
                <w:sz w:val="20"/>
                <w:szCs w:val="20"/>
                <w:shd w:val="clear" w:color="auto" w:fill="FFFFFF"/>
              </w:rPr>
              <w:t xml:space="preserve"> por las empresas concesionarias y consolidada por el Organismo Supervisor de la Inversión en Energía y Minería (OSINERGMIN). </w:t>
            </w:r>
            <w:r w:rsidRPr="007D23D9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  <w:shd w:val="clear" w:color="auto" w:fill="FFFFFF"/>
              </w:rPr>
              <w:t>Cada fila del archivo representa un único equipo de alumbrado público.</w:t>
            </w:r>
          </w:p>
          <w:p w:rsidRPr="007D23D9" w:rsidR="007D23D9" w:rsidP="007D23D9" w:rsidRDefault="007D23D9" w14:paraId="2C327C0F" w14:textId="77777777">
            <w:pPr>
              <w:pStyle w:val="has-line-data"/>
              <w:shd w:val="clear" w:color="auto" w:fill="FFFFFF"/>
              <w:spacing w:before="0" w:beforeAutospacing="0" w:after="0" w:afterAutospacing="0"/>
              <w:jc w:val="both"/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</w:pPr>
          </w:p>
          <w:p w:rsidRPr="007D23D9" w:rsidR="00DD30EA" w:rsidP="007D23D9" w:rsidRDefault="00DD30EA" w14:paraId="2A255616" w14:textId="028B11B2">
            <w:pPr>
              <w:pStyle w:val="has-line-data"/>
              <w:shd w:val="clear" w:color="auto" w:fill="FFFFFF"/>
              <w:spacing w:before="0" w:beforeAutospacing="0" w:after="0" w:afterAutospacing="0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 xml:space="preserve">Contenido del </w:t>
            </w:r>
            <w:proofErr w:type="spellStart"/>
            <w:r w:rsidRPr="007D23D9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Dataset</w:t>
            </w:r>
            <w:proofErr w:type="spellEnd"/>
            <w:r w:rsidRPr="007D23D9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 xml:space="preserve"> (Descripción de Columnas)</w:t>
            </w:r>
          </w:p>
          <w:p w:rsidRPr="007D23D9" w:rsidR="00DD30EA" w:rsidP="007D23D9" w:rsidRDefault="00DD30EA" w14:paraId="75644E40" w14:textId="77777777">
            <w:pPr>
              <w:pStyle w:val="has-line-data"/>
              <w:shd w:val="clear" w:color="auto" w:fill="FFFFFF"/>
              <w:spacing w:before="0" w:beforeAutospacing="0" w:after="0" w:afterAutospacing="0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Fonts w:ascii="Poppins" w:hAnsi="Poppins" w:cs="Poppins"/>
                <w:color w:val="373D49"/>
                <w:sz w:val="20"/>
                <w:szCs w:val="20"/>
              </w:rPr>
              <w:t>El archivo está estructurado con las siguientes columnas principales:</w:t>
            </w:r>
          </w:p>
          <w:p w:rsidRPr="007D23D9" w:rsidR="007D23D9" w:rsidP="007D23D9" w:rsidRDefault="007D23D9" w14:paraId="13856C62" w14:textId="77777777">
            <w:pPr>
              <w:pStyle w:val="has-line-data"/>
              <w:shd w:val="clear" w:color="auto" w:fill="FFFFFF"/>
              <w:spacing w:before="0" w:beforeAutospacing="0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Fonts w:ascii="Poppins" w:hAnsi="Poppins" w:cs="Poppins"/>
                <w:color w:val="373D49"/>
                <w:sz w:val="20"/>
                <w:szCs w:val="20"/>
              </w:rPr>
              <w:t>El archivo está estructurado con las siguientes columnas, agrupadas por su función:</w:t>
            </w:r>
          </w:p>
          <w:p w:rsidRPr="007D23D9" w:rsidR="007D23D9" w:rsidP="007D23D9" w:rsidRDefault="007D23D9" w14:paraId="009BA5FA" w14:textId="77777777">
            <w:pPr>
              <w:pStyle w:val="has-line-data"/>
              <w:numPr>
                <w:ilvl w:val="0"/>
                <w:numId w:val="12"/>
              </w:numPr>
              <w:shd w:val="clear" w:color="auto" w:fill="FFFFFF"/>
              <w:spacing w:before="0" w:beforeAutospacing="0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 xml:space="preserve">Información de Gestión del </w:t>
            </w:r>
            <w:proofErr w:type="spellStart"/>
            <w:r w:rsidRPr="007D23D9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Dataset</w:t>
            </w:r>
            <w:proofErr w:type="spellEnd"/>
            <w:r w:rsidRPr="007D23D9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:</w:t>
            </w:r>
          </w:p>
          <w:p w:rsidRPr="007D23D9" w:rsidR="007D23D9" w:rsidP="007D23D9" w:rsidRDefault="007D23D9" w14:paraId="6E3B0809" w14:textId="77777777">
            <w:pPr>
              <w:pStyle w:val="has-line-data"/>
              <w:numPr>
                <w:ilvl w:val="1"/>
                <w:numId w:val="12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FECHA_CORTE</w:t>
            </w:r>
            <w:r w:rsidRPr="007D23D9">
              <w:rPr>
                <w:rFonts w:ascii="Poppins" w:hAnsi="Poppins" w:cs="Poppins"/>
                <w:color w:val="373D49"/>
                <w:sz w:val="20"/>
                <w:szCs w:val="20"/>
              </w:rPr>
              <w:t>: Fecha en la que se realizó la extracción de los datos (formato </w:t>
            </w:r>
            <w:r w:rsidRPr="007D23D9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YYYYMMDD</w:t>
            </w:r>
            <w:r w:rsidRPr="007D23D9">
              <w:rPr>
                <w:rFonts w:ascii="Poppins" w:hAnsi="Poppins" w:cs="Poppins"/>
                <w:color w:val="373D49"/>
                <w:sz w:val="20"/>
                <w:szCs w:val="20"/>
              </w:rPr>
              <w:t>).</w:t>
            </w:r>
          </w:p>
          <w:p w:rsidRPr="007D23D9" w:rsidR="007D23D9" w:rsidP="007D23D9" w:rsidRDefault="007D23D9" w14:paraId="69B04584" w14:textId="77777777">
            <w:pPr>
              <w:pStyle w:val="has-line-data"/>
              <w:numPr>
                <w:ilvl w:val="1"/>
                <w:numId w:val="12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FECHA_EMISION</w:t>
            </w:r>
            <w:r w:rsidRPr="007D23D9">
              <w:rPr>
                <w:rFonts w:ascii="Poppins" w:hAnsi="Poppins" w:cs="Poppins"/>
                <w:color w:val="373D49"/>
                <w:sz w:val="20"/>
                <w:szCs w:val="20"/>
              </w:rPr>
              <w:t xml:space="preserve">: Fecha de generación del presente </w:t>
            </w:r>
            <w:proofErr w:type="spellStart"/>
            <w:r w:rsidRPr="007D23D9">
              <w:rPr>
                <w:rFonts w:ascii="Poppins" w:hAnsi="Poppins" w:cs="Poppins"/>
                <w:color w:val="373D49"/>
                <w:sz w:val="20"/>
                <w:szCs w:val="20"/>
              </w:rPr>
              <w:t>dataset</w:t>
            </w:r>
            <w:proofErr w:type="spellEnd"/>
            <w:r w:rsidRPr="007D23D9">
              <w:rPr>
                <w:rFonts w:ascii="Poppins" w:hAnsi="Poppins" w:cs="Poppins"/>
                <w:color w:val="373D49"/>
                <w:sz w:val="20"/>
                <w:szCs w:val="20"/>
              </w:rPr>
              <w:t>.</w:t>
            </w:r>
          </w:p>
          <w:p w:rsidRPr="007D23D9" w:rsidR="007D23D9" w:rsidP="007D23D9" w:rsidRDefault="007D23D9" w14:paraId="2A67D543" w14:textId="77777777">
            <w:pPr>
              <w:pStyle w:val="has-line-data"/>
              <w:numPr>
                <w:ilvl w:val="1"/>
                <w:numId w:val="12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CODEMP</w:t>
            </w:r>
            <w:r w:rsidRPr="007D23D9">
              <w:rPr>
                <w:rFonts w:ascii="Poppins" w:hAnsi="Poppins" w:cs="Poppins"/>
                <w:color w:val="373D49"/>
                <w:sz w:val="20"/>
                <w:szCs w:val="20"/>
              </w:rPr>
              <w:t>: Código que identifica a la empresa concesionaria.</w:t>
            </w:r>
          </w:p>
          <w:p w:rsidRPr="007D23D9" w:rsidR="007D23D9" w:rsidP="007D23D9" w:rsidRDefault="007D23D9" w14:paraId="6C6D2BED" w14:textId="77777777">
            <w:pPr>
              <w:pStyle w:val="has-line-data"/>
              <w:numPr>
                <w:ilvl w:val="0"/>
                <w:numId w:val="12"/>
              </w:numPr>
              <w:shd w:val="clear" w:color="auto" w:fill="FFFFFF"/>
              <w:spacing w:before="0" w:beforeAutospacing="0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Identificadores del Equipo y Conexiones:</w:t>
            </w:r>
          </w:p>
          <w:p w:rsidRPr="007D23D9" w:rsidR="007D23D9" w:rsidP="007D23D9" w:rsidRDefault="007D23D9" w14:paraId="333B12F7" w14:textId="77777777">
            <w:pPr>
              <w:pStyle w:val="has-line-data"/>
              <w:numPr>
                <w:ilvl w:val="1"/>
                <w:numId w:val="12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CODLUMINARIA</w:t>
            </w:r>
            <w:r w:rsidRPr="007D23D9">
              <w:rPr>
                <w:rFonts w:ascii="Poppins" w:hAnsi="Poppins" w:cs="Poppins"/>
                <w:color w:val="373D49"/>
                <w:sz w:val="20"/>
                <w:szCs w:val="20"/>
              </w:rPr>
              <w:t>: Código único e invariable asignado por la empresa para identificar el equipo de alumbrado público.</w:t>
            </w:r>
          </w:p>
          <w:p w:rsidRPr="007D23D9" w:rsidR="007D23D9" w:rsidP="007D23D9" w:rsidRDefault="007D23D9" w14:paraId="7C536EE9" w14:textId="77777777">
            <w:pPr>
              <w:pStyle w:val="has-line-data"/>
              <w:numPr>
                <w:ilvl w:val="1"/>
                <w:numId w:val="12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CODTRAMOBT</w:t>
            </w:r>
            <w:r w:rsidRPr="007D23D9">
              <w:rPr>
                <w:rFonts w:ascii="Poppins" w:hAnsi="Poppins" w:cs="Poppins"/>
                <w:color w:val="373D49"/>
                <w:sz w:val="20"/>
                <w:szCs w:val="20"/>
              </w:rPr>
              <w:t>: Identificador del tramo de la red de baja tensión al que está asociada la luminaria.</w:t>
            </w:r>
          </w:p>
          <w:p w:rsidRPr="007D23D9" w:rsidR="007D23D9" w:rsidP="007D23D9" w:rsidRDefault="007D23D9" w14:paraId="27D2D10A" w14:textId="77777777">
            <w:pPr>
              <w:pStyle w:val="has-line-data"/>
              <w:numPr>
                <w:ilvl w:val="1"/>
                <w:numId w:val="12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CODTRAMOVIA</w:t>
            </w:r>
            <w:r w:rsidRPr="007D23D9">
              <w:rPr>
                <w:rFonts w:ascii="Poppins" w:hAnsi="Poppins" w:cs="Poppins"/>
                <w:color w:val="373D49"/>
                <w:sz w:val="20"/>
                <w:szCs w:val="20"/>
              </w:rPr>
              <w:t>: Identificador del tramo de la vía o calle donde se ubica la luminaria.</w:t>
            </w:r>
          </w:p>
          <w:p w:rsidRPr="007D23D9" w:rsidR="007D23D9" w:rsidP="007D23D9" w:rsidRDefault="007D23D9" w14:paraId="5DAA31CA" w14:textId="77777777">
            <w:pPr>
              <w:pStyle w:val="has-line-data"/>
              <w:numPr>
                <w:ilvl w:val="1"/>
                <w:numId w:val="12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DESCRIPCION_PASTORAL</w:t>
            </w:r>
            <w:r w:rsidRPr="007D23D9">
              <w:rPr>
                <w:rFonts w:ascii="Poppins" w:hAnsi="Poppins" w:cs="Poppins"/>
                <w:color w:val="373D49"/>
                <w:sz w:val="20"/>
                <w:szCs w:val="20"/>
              </w:rPr>
              <w:t>: Descripción del tipo de pastoral o soporte de la luminaria.</w:t>
            </w:r>
          </w:p>
          <w:p w:rsidRPr="007D23D9" w:rsidR="007D23D9" w:rsidP="007D23D9" w:rsidRDefault="007D23D9" w14:paraId="65450552" w14:textId="77777777">
            <w:pPr>
              <w:pStyle w:val="has-line-data"/>
              <w:numPr>
                <w:ilvl w:val="1"/>
                <w:numId w:val="12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PROPIEDAD</w:t>
            </w:r>
            <w:r w:rsidRPr="007D23D9">
              <w:rPr>
                <w:rFonts w:ascii="Poppins" w:hAnsi="Poppins" w:cs="Poppins"/>
                <w:color w:val="373D49"/>
                <w:sz w:val="20"/>
                <w:szCs w:val="20"/>
              </w:rPr>
              <w:t>: Identificador de la entidad propietaria del equipo.</w:t>
            </w:r>
          </w:p>
          <w:p w:rsidRPr="007D23D9" w:rsidR="007D23D9" w:rsidP="007D23D9" w:rsidRDefault="007D23D9" w14:paraId="23EA0D0F" w14:textId="77777777">
            <w:pPr>
              <w:pStyle w:val="has-line-data"/>
              <w:numPr>
                <w:ilvl w:val="0"/>
                <w:numId w:val="12"/>
              </w:numPr>
              <w:shd w:val="clear" w:color="auto" w:fill="FFFFFF"/>
              <w:spacing w:before="0" w:beforeAutospacing="0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Ubicación en la Jerarquía de la Red Eléctrica:</w:t>
            </w:r>
          </w:p>
          <w:p w:rsidRPr="007D23D9" w:rsidR="007D23D9" w:rsidP="007D23D9" w:rsidRDefault="007D23D9" w14:paraId="6503ABFF" w14:textId="77777777">
            <w:pPr>
              <w:pStyle w:val="has-line-data"/>
              <w:numPr>
                <w:ilvl w:val="1"/>
                <w:numId w:val="12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SECTOR</w:t>
            </w:r>
            <w:r w:rsidRPr="007D23D9">
              <w:rPr>
                <w:rFonts w:ascii="Poppins" w:hAnsi="Poppins" w:cs="Poppins"/>
                <w:color w:val="373D49"/>
                <w:sz w:val="20"/>
                <w:szCs w:val="20"/>
              </w:rPr>
              <w:t>: Código del sector eléctrico al que pertenece la luminaria.</w:t>
            </w:r>
          </w:p>
          <w:p w:rsidRPr="007D23D9" w:rsidR="007D23D9" w:rsidP="007D23D9" w:rsidRDefault="007D23D9" w14:paraId="58EA54A4" w14:textId="77777777">
            <w:pPr>
              <w:pStyle w:val="has-line-data"/>
              <w:numPr>
                <w:ilvl w:val="1"/>
                <w:numId w:val="12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COD_SISTEMA_ELECTRICO</w:t>
            </w:r>
            <w:r w:rsidRPr="007D23D9">
              <w:rPr>
                <w:rFonts w:ascii="Poppins" w:hAnsi="Poppins" w:cs="Poppins"/>
                <w:color w:val="373D49"/>
                <w:sz w:val="20"/>
                <w:szCs w:val="20"/>
              </w:rPr>
              <w:t>: Código del sistema eléctrico.</w:t>
            </w:r>
          </w:p>
          <w:p w:rsidRPr="007D23D9" w:rsidR="007D23D9" w:rsidP="007D23D9" w:rsidRDefault="007D23D9" w14:paraId="30BDECD9" w14:textId="77777777">
            <w:pPr>
              <w:pStyle w:val="has-line-data"/>
              <w:numPr>
                <w:ilvl w:val="1"/>
                <w:numId w:val="12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NOMBRE_SISTEMA_ELECTRICO</w:t>
            </w:r>
            <w:r w:rsidRPr="007D23D9">
              <w:rPr>
                <w:rFonts w:ascii="Poppins" w:hAnsi="Poppins" w:cs="Poppins"/>
                <w:color w:val="373D49"/>
                <w:sz w:val="20"/>
                <w:szCs w:val="20"/>
              </w:rPr>
              <w:t>: Nombre del sistema eléctrico.</w:t>
            </w:r>
          </w:p>
          <w:p w:rsidRPr="007D23D9" w:rsidR="007D23D9" w:rsidP="007D23D9" w:rsidRDefault="007D23D9" w14:paraId="01340F70" w14:textId="77777777">
            <w:pPr>
              <w:pStyle w:val="has-line-data"/>
              <w:numPr>
                <w:ilvl w:val="1"/>
                <w:numId w:val="12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ALIMENTADOR</w:t>
            </w:r>
            <w:r w:rsidRPr="007D23D9">
              <w:rPr>
                <w:rFonts w:ascii="Poppins" w:hAnsi="Poppins" w:cs="Poppins"/>
                <w:color w:val="373D49"/>
                <w:sz w:val="20"/>
                <w:szCs w:val="20"/>
              </w:rPr>
              <w:t>: Nombre del alimentador de media tensión del cual depende el circuito de la luminaria.</w:t>
            </w:r>
          </w:p>
          <w:p w:rsidRPr="007D23D9" w:rsidR="007D23D9" w:rsidP="007D23D9" w:rsidRDefault="007D23D9" w14:paraId="4540DD8E" w14:textId="77777777">
            <w:pPr>
              <w:pStyle w:val="has-line-data"/>
              <w:numPr>
                <w:ilvl w:val="1"/>
                <w:numId w:val="12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SUBESTACION</w:t>
            </w:r>
            <w:r w:rsidRPr="007D23D9">
              <w:rPr>
                <w:rFonts w:ascii="Poppins" w:hAnsi="Poppins" w:cs="Poppins"/>
                <w:color w:val="373D49"/>
                <w:sz w:val="20"/>
                <w:szCs w:val="20"/>
              </w:rPr>
              <w:t>: Código de la Subestación de Distribución asociada.</w:t>
            </w:r>
          </w:p>
          <w:p w:rsidRPr="007D23D9" w:rsidR="007D23D9" w:rsidP="007D23D9" w:rsidRDefault="007D23D9" w14:paraId="64806E52" w14:textId="77777777">
            <w:pPr>
              <w:pStyle w:val="has-line-data"/>
              <w:numPr>
                <w:ilvl w:val="0"/>
                <w:numId w:val="12"/>
              </w:numPr>
              <w:shd w:val="clear" w:color="auto" w:fill="FFFFFF"/>
              <w:spacing w:before="0" w:beforeAutospacing="0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lastRenderedPageBreak/>
              <w:t>Datos Técnicos y Coordenadas:</w:t>
            </w:r>
          </w:p>
          <w:p w:rsidRPr="007D23D9" w:rsidR="007D23D9" w:rsidP="007D23D9" w:rsidRDefault="007D23D9" w14:paraId="2E152E03" w14:textId="77777777">
            <w:pPr>
              <w:pStyle w:val="has-line-data"/>
              <w:numPr>
                <w:ilvl w:val="1"/>
                <w:numId w:val="12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FECPUESTASERVICIO</w:t>
            </w:r>
            <w:r w:rsidRPr="007D23D9">
              <w:rPr>
                <w:rFonts w:ascii="Poppins" w:hAnsi="Poppins" w:cs="Poppins"/>
                <w:color w:val="373D49"/>
                <w:sz w:val="20"/>
                <w:szCs w:val="20"/>
              </w:rPr>
              <w:t>: Fecha de puesta en servicio de la luminaria (formato </w:t>
            </w:r>
            <w:proofErr w:type="spellStart"/>
            <w:r w:rsidRPr="007D23D9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dd</w:t>
            </w:r>
            <w:proofErr w:type="spellEnd"/>
            <w:r w:rsidRPr="007D23D9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/mm/</w:t>
            </w:r>
            <w:proofErr w:type="spellStart"/>
            <w:r w:rsidRPr="007D23D9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aaaa</w:t>
            </w:r>
            <w:proofErr w:type="spellEnd"/>
            <w:r w:rsidRPr="007D23D9">
              <w:rPr>
                <w:rFonts w:ascii="Poppins" w:hAnsi="Poppins" w:cs="Poppins"/>
                <w:color w:val="373D49"/>
                <w:sz w:val="20"/>
                <w:szCs w:val="20"/>
              </w:rPr>
              <w:t>).</w:t>
            </w:r>
          </w:p>
          <w:p w:rsidRPr="007D23D9" w:rsidR="007D23D9" w:rsidP="007D23D9" w:rsidRDefault="007D23D9" w14:paraId="7D92E3FB" w14:textId="77777777">
            <w:pPr>
              <w:pStyle w:val="has-line-data"/>
              <w:numPr>
                <w:ilvl w:val="1"/>
                <w:numId w:val="12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COORDENADA_X</w:t>
            </w:r>
            <w:r w:rsidRPr="007D23D9">
              <w:rPr>
                <w:rFonts w:ascii="Poppins" w:hAnsi="Poppins" w:cs="Poppins"/>
                <w:color w:val="373D49"/>
                <w:sz w:val="20"/>
                <w:szCs w:val="20"/>
              </w:rPr>
              <w:t>: </w:t>
            </w:r>
            <w:r w:rsidRPr="007D23D9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Longitud</w:t>
            </w:r>
            <w:r w:rsidRPr="007D23D9">
              <w:rPr>
                <w:rFonts w:ascii="Poppins" w:hAnsi="Poppins" w:cs="Poppins"/>
                <w:color w:val="373D49"/>
                <w:sz w:val="20"/>
                <w:szCs w:val="20"/>
              </w:rPr>
              <w:t> de la ubicación del equipo.</w:t>
            </w:r>
          </w:p>
          <w:p w:rsidRPr="007D23D9" w:rsidR="007D23D9" w:rsidP="6CA02561" w:rsidRDefault="007D23D9" w14:paraId="07410B8C" w14:textId="77777777" w14:noSpellErr="1">
            <w:pPr>
              <w:pStyle w:val="has-line-data"/>
              <w:numPr>
                <w:ilvl w:val="1"/>
                <w:numId w:val="12"/>
              </w:numPr>
              <w:shd w:val="clear" w:color="auto" w:fill="FFFFFF" w:themeFill="background1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 w:rsidR="007D23D9">
              <w:rPr>
                <w:rStyle w:val="CdigoHTML"/>
                <w:rFonts w:ascii="Poppins" w:hAnsi="Poppins" w:cs="Poppins"/>
                <w:color w:val="C7254E"/>
                <w:shd w:val="clear" w:color="auto" w:fill="F9F2F4"/>
              </w:rPr>
              <w:t>COORDENADA_Y</w:t>
            </w:r>
            <w:r w:rsidRPr="007D23D9" w:rsidR="007D23D9">
              <w:rPr>
                <w:rFonts w:ascii="Poppins" w:hAnsi="Poppins" w:cs="Poppins"/>
                <w:color w:val="373D49"/>
                <w:sz w:val="20"/>
                <w:szCs w:val="20"/>
              </w:rPr>
              <w:t>: </w:t>
            </w:r>
            <w:r w:rsidRPr="007D23D9" w:rsidR="007D23D9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Latitud</w:t>
            </w:r>
            <w:r w:rsidRPr="007D23D9" w:rsidR="007D23D9">
              <w:rPr>
                <w:rFonts w:ascii="Poppins" w:hAnsi="Poppins" w:cs="Poppins"/>
                <w:color w:val="373D49"/>
                <w:sz w:val="20"/>
                <w:szCs w:val="20"/>
              </w:rPr>
              <w:t> de la ubicación del equipo.</w:t>
            </w:r>
          </w:p>
          <w:p w:rsidR="7D5A9E69" w:rsidP="6CA02561" w:rsidRDefault="7D5A9E69" w14:paraId="5C4F6A71" w14:textId="60081D0C">
            <w:pPr>
              <w:pStyle w:val="has-line-data"/>
              <w:numPr>
                <w:ilvl w:val="1"/>
                <w:numId w:val="12"/>
              </w:numPr>
              <w:shd w:val="clear" w:color="auto" w:fill="FFFFFF" w:themeFill="background1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6CA02561" w:rsidR="7D5A9E69">
              <w:rPr>
                <w:rStyle w:val="CdigoHTML"/>
                <w:rFonts w:ascii="Poppins" w:hAnsi="Poppins" w:cs="Poppins"/>
                <w:color w:val="C7254E"/>
              </w:rPr>
              <w:t>UBIGEO</w:t>
            </w:r>
            <w:r w:rsidRPr="6CA02561" w:rsidR="7D5A9E69">
              <w:rPr>
                <w:rFonts w:ascii="Poppins" w:hAnsi="Poppins" w:cs="Poppins"/>
                <w:color w:val="373D49"/>
                <w:sz w:val="20"/>
                <w:szCs w:val="20"/>
              </w:rPr>
              <w:t>:  Ubigeo del distrito en el que está instalad</w:t>
            </w:r>
            <w:r w:rsidRPr="6CA02561" w:rsidR="05EC1E02">
              <w:rPr>
                <w:rFonts w:ascii="Poppins" w:hAnsi="Poppins" w:cs="Poppins"/>
                <w:color w:val="373D49"/>
                <w:sz w:val="20"/>
                <w:szCs w:val="20"/>
              </w:rPr>
              <w:t>a la luminaria (***NUEVO***)</w:t>
            </w:r>
            <w:r w:rsidRPr="6CA02561" w:rsidR="7D5A9E69">
              <w:rPr>
                <w:rFonts w:ascii="Poppins" w:hAnsi="Poppins" w:cs="Poppins"/>
                <w:color w:val="373D49"/>
                <w:sz w:val="20"/>
                <w:szCs w:val="20"/>
              </w:rPr>
              <w:t>.</w:t>
            </w:r>
          </w:p>
          <w:p w:rsidR="6CA02561" w:rsidP="6CA02561" w:rsidRDefault="6CA02561" w14:paraId="409A26FC" w14:textId="2FB88DB4">
            <w:pPr>
              <w:pStyle w:val="has-line-data"/>
              <w:shd w:val="clear" w:color="auto" w:fill="FFFFFF" w:themeFill="background1"/>
              <w:ind w:left="0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</w:p>
          <w:p w:rsidRPr="007D23D9" w:rsidR="00DD30EA" w:rsidP="007D23D9" w:rsidRDefault="00DD30EA" w14:paraId="1B83AF0D" w14:textId="77777777">
            <w:pPr>
              <w:pStyle w:val="has-line-data"/>
              <w:shd w:val="clear" w:color="auto" w:fill="FFFFFF"/>
              <w:spacing w:before="0" w:beforeAutospacing="0" w:after="0" w:afterAutospacing="0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Especificaciones Técnicas del Archivo</w:t>
            </w:r>
          </w:p>
          <w:p w:rsidRPr="007D23D9" w:rsidR="00DD30EA" w:rsidP="007D23D9" w:rsidRDefault="00DD30EA" w14:paraId="25DF5825" w14:textId="77777777">
            <w:pPr>
              <w:pStyle w:val="has-line-data"/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Formato:</w:t>
            </w:r>
            <w:r w:rsidRPr="007D23D9">
              <w:rPr>
                <w:rFonts w:ascii="Poppins" w:hAnsi="Poppins" w:cs="Poppins"/>
                <w:color w:val="373D49"/>
                <w:sz w:val="20"/>
                <w:szCs w:val="20"/>
              </w:rPr>
              <w:t> CSV (Valores Separados por Delimitador).</w:t>
            </w:r>
          </w:p>
          <w:p w:rsidRPr="007D23D9" w:rsidR="00DD30EA" w:rsidP="007D23D9" w:rsidRDefault="00DD30EA" w14:paraId="044555CB" w14:textId="3C9FE5CB">
            <w:pPr>
              <w:pStyle w:val="has-line-data"/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Delimitador de Campos:</w:t>
            </w:r>
            <w:r w:rsidRPr="007D23D9">
              <w:rPr>
                <w:rFonts w:ascii="Poppins" w:hAnsi="Poppins" w:cs="Poppins"/>
                <w:color w:val="373D49"/>
                <w:sz w:val="20"/>
                <w:szCs w:val="20"/>
              </w:rPr>
              <w:t> Coma (,).</w:t>
            </w:r>
          </w:p>
          <w:p w:rsidRPr="007D23D9" w:rsidR="00DD30EA" w:rsidP="007D23D9" w:rsidRDefault="00DD30EA" w14:paraId="72F8F1C2" w14:textId="5D3F7DB4">
            <w:pPr>
              <w:pStyle w:val="has-line-data"/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Poppins" w:hAnsi="Poppins" w:cs="Poppins"/>
                <w:color w:val="373D49"/>
                <w:sz w:val="20"/>
                <w:szCs w:val="20"/>
              </w:rPr>
            </w:pPr>
            <w:r w:rsidRPr="007D23D9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</w:rPr>
              <w:t>Codificación de Caracteres:</w:t>
            </w:r>
            <w:r w:rsidRPr="007D23D9">
              <w:rPr>
                <w:rFonts w:ascii="Poppins" w:hAnsi="Poppins" w:cs="Poppins"/>
                <w:color w:val="373D49"/>
                <w:sz w:val="20"/>
                <w:szCs w:val="20"/>
              </w:rPr>
              <w:t> UTF-8.</w:t>
            </w:r>
          </w:p>
          <w:p w:rsidRPr="007D23D9" w:rsidR="00CD25C2" w:rsidP="007D23D9" w:rsidRDefault="00530EFA" w14:paraId="3B4938DD" w14:textId="7A167FF3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7D23D9">
              <w:rPr>
                <w:rFonts w:ascii="Poppins" w:hAnsi="Poppins" w:eastAsia="Arial" w:cs="Poppins"/>
                <w:b/>
                <w:bCs/>
                <w:sz w:val="20"/>
                <w:szCs w:val="20"/>
              </w:rPr>
              <w:t xml:space="preserve">Fuente y </w:t>
            </w:r>
            <w:r w:rsidRPr="007D23D9" w:rsidR="116D3EB5">
              <w:rPr>
                <w:rFonts w:ascii="Poppins" w:hAnsi="Poppins" w:eastAsia="Arial" w:cs="Poppins"/>
                <w:b/>
                <w:bCs/>
                <w:sz w:val="20"/>
                <w:szCs w:val="20"/>
              </w:rPr>
              <w:t>Carácter de la Información:</w:t>
            </w:r>
          </w:p>
          <w:p w:rsidRPr="007D23D9" w:rsidR="00CD25C2" w:rsidP="007D23D9" w:rsidRDefault="00530EFA" w14:paraId="1768E929" w14:textId="53FE0975">
            <w:pPr>
              <w:spacing w:before="240" w:after="240"/>
              <w:jc w:val="both"/>
              <w:rPr>
                <w:rFonts w:ascii="Poppins" w:hAnsi="Poppins" w:eastAsia="Arial" w:cs="Poppins"/>
                <w:sz w:val="20"/>
                <w:szCs w:val="20"/>
              </w:rPr>
            </w:pPr>
            <w:r w:rsidRPr="007D23D9">
              <w:rPr>
                <w:rStyle w:val="Textoennegrita"/>
                <w:rFonts w:ascii="Poppins" w:hAnsi="Poppins" w:cs="Poppins"/>
                <w:color w:val="373D49"/>
                <w:sz w:val="20"/>
                <w:szCs w:val="20"/>
                <w:shd w:val="clear" w:color="auto" w:fill="FFFFFF"/>
              </w:rPr>
              <w:t>Importante:</w:t>
            </w:r>
            <w:r w:rsidRPr="007D23D9">
              <w:rPr>
                <w:rFonts w:ascii="Poppins" w:hAnsi="Poppins" w:cs="Poppins"/>
                <w:color w:val="373D49"/>
                <w:sz w:val="20"/>
                <w:szCs w:val="20"/>
                <w:shd w:val="clear" w:color="auto" w:fill="FFFFFF"/>
              </w:rPr>
              <w:t xml:space="preserve"> La información contenida en este </w:t>
            </w:r>
            <w:proofErr w:type="spellStart"/>
            <w:r w:rsidRPr="007D23D9">
              <w:rPr>
                <w:rFonts w:ascii="Poppins" w:hAnsi="Poppins" w:cs="Poppins"/>
                <w:color w:val="373D49"/>
                <w:sz w:val="20"/>
                <w:szCs w:val="20"/>
                <w:shd w:val="clear" w:color="auto" w:fill="FFFFFF"/>
              </w:rPr>
              <w:t>Dataset</w:t>
            </w:r>
            <w:proofErr w:type="spellEnd"/>
            <w:r w:rsidRPr="007D23D9">
              <w:rPr>
                <w:rFonts w:ascii="Poppins" w:hAnsi="Poppins" w:cs="Poppins"/>
                <w:color w:val="373D49"/>
                <w:sz w:val="20"/>
                <w:szCs w:val="20"/>
                <w:shd w:val="clear" w:color="auto" w:fill="FFFFFF"/>
              </w:rPr>
              <w:t xml:space="preserve"> es de carácter referencial. Proviene directamente de los reportes suministrados por las empresas concesionarias. OSINERGMIN actúa como compilador de dicha información, pero no se responsabiliza por la precisión, exactitud o integridad de los datos originales reportados por terceros. Se recomienda la validación con las fuentes primarias para fines críticos</w:t>
            </w:r>
            <w:r w:rsidRPr="007D23D9" w:rsidR="116D3EB5">
              <w:rPr>
                <w:rFonts w:ascii="Poppins" w:hAnsi="Poppins" w:eastAsia="Arial" w:cs="Poppins"/>
                <w:sz w:val="20"/>
                <w:szCs w:val="20"/>
              </w:rPr>
              <w:t>.</w:t>
            </w:r>
          </w:p>
        </w:tc>
      </w:tr>
      <w:tr w:rsidRPr="00DD30EA" w:rsidR="00504D0A" w:rsidTr="6CA02561" w14:paraId="283C9B4F" w14:textId="77777777">
        <w:tc>
          <w:tcPr>
            <w:tcW w:w="2972" w:type="dxa"/>
            <w:tcMar/>
            <w:vAlign w:val="center"/>
          </w:tcPr>
          <w:p w:rsidRPr="00DD30EA" w:rsidR="00504D0A" w:rsidP="00504D0A" w:rsidRDefault="00504D0A" w14:paraId="51D63ABD" w14:textId="5D977796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Entidad</w:t>
            </w:r>
          </w:p>
        </w:tc>
        <w:tc>
          <w:tcPr>
            <w:tcW w:w="7484" w:type="dxa"/>
            <w:tcMar/>
          </w:tcPr>
          <w:p w:rsidRPr="00DD30EA" w:rsidR="00504D0A" w:rsidP="007D23D9" w:rsidRDefault="00FC4798" w14:paraId="391CFDAD" w14:textId="081F3A19">
            <w:pPr>
              <w:jc w:val="both"/>
              <w:rPr>
                <w:rFonts w:ascii="Poppins" w:hAnsi="Poppins" w:cs="Poppins"/>
                <w:sz w:val="20"/>
                <w:szCs w:val="20"/>
                <w:highlight w:val="yellow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>Organismo Supervisor de la Inversión en Energía y Minería</w:t>
            </w:r>
            <w:r w:rsidRPr="00DD30EA" w:rsidR="00AE2608">
              <w:rPr>
                <w:rFonts w:ascii="Poppins" w:hAnsi="Poppins" w:cs="Poppins"/>
                <w:sz w:val="20"/>
                <w:szCs w:val="20"/>
              </w:rPr>
              <w:t xml:space="preserve"> – </w:t>
            </w:r>
            <w:r w:rsidRPr="00DD30EA" w:rsidR="00B738A8">
              <w:rPr>
                <w:rFonts w:ascii="Poppins" w:hAnsi="Poppins" w:cs="Poppins"/>
                <w:sz w:val="20"/>
                <w:szCs w:val="20"/>
              </w:rPr>
              <w:t>OSINERGMIN</w:t>
            </w:r>
          </w:p>
        </w:tc>
      </w:tr>
      <w:tr w:rsidRPr="00DD30EA" w:rsidR="00504D0A" w:rsidTr="6CA02561" w14:paraId="1598F2E3" w14:textId="77777777">
        <w:tc>
          <w:tcPr>
            <w:tcW w:w="2972" w:type="dxa"/>
            <w:tcMar/>
            <w:vAlign w:val="center"/>
          </w:tcPr>
          <w:p w:rsidRPr="00DD30EA" w:rsidR="00504D0A" w:rsidP="00504D0A" w:rsidRDefault="00504D0A" w14:paraId="4723B4D8" w14:textId="16D3A583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>Fuente</w:t>
            </w:r>
          </w:p>
        </w:tc>
        <w:tc>
          <w:tcPr>
            <w:tcW w:w="7484" w:type="dxa"/>
            <w:tcMar/>
          </w:tcPr>
          <w:p w:rsidRPr="00DD30EA" w:rsidR="00504D0A" w:rsidP="007D23D9" w:rsidRDefault="00AE2608" w14:paraId="14AEEBCE" w14:textId="188CCAB4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>GERENCIA DE SUPERVISIÓN DE ENERGÍA</w:t>
            </w:r>
          </w:p>
        </w:tc>
      </w:tr>
      <w:tr w:rsidRPr="00DD30EA" w:rsidR="00504D0A" w:rsidTr="6CA02561" w14:paraId="28E3066C" w14:textId="77777777">
        <w:tc>
          <w:tcPr>
            <w:tcW w:w="2972" w:type="dxa"/>
            <w:tcMar/>
            <w:vAlign w:val="center"/>
          </w:tcPr>
          <w:p w:rsidRPr="00DD30EA" w:rsidR="00504D0A" w:rsidP="00504D0A" w:rsidRDefault="00504D0A" w14:paraId="316C6F46" w14:textId="50815B45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tcMar/>
          </w:tcPr>
          <w:p w:rsidRPr="00DD30EA" w:rsidR="00504D0A" w:rsidP="007D23D9" w:rsidRDefault="001444D1" w14:paraId="5B88C464" w14:textId="5AD58B4A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Luminarias</w:t>
            </w:r>
            <w:r w:rsidR="001119A2">
              <w:rPr>
                <w:rFonts w:ascii="Poppins" w:hAnsi="Poppins" w:cs="Poppins"/>
                <w:sz w:val="20"/>
                <w:szCs w:val="20"/>
              </w:rPr>
              <w:t xml:space="preserve">, </w:t>
            </w:r>
            <w:r>
              <w:rPr>
                <w:rFonts w:ascii="Poppins" w:hAnsi="Poppins" w:cs="Poppins"/>
                <w:sz w:val="20"/>
                <w:szCs w:val="20"/>
              </w:rPr>
              <w:t xml:space="preserve">Sistema </w:t>
            </w:r>
            <w:r w:rsidR="0018594D">
              <w:rPr>
                <w:rFonts w:ascii="Poppins" w:hAnsi="Poppins" w:cs="Poppins"/>
                <w:sz w:val="20"/>
                <w:szCs w:val="20"/>
              </w:rPr>
              <w:t>Eléctrico</w:t>
            </w:r>
            <w:r>
              <w:rPr>
                <w:rFonts w:ascii="Poppins" w:hAnsi="Poppins" w:cs="Poppins"/>
                <w:sz w:val="20"/>
                <w:szCs w:val="20"/>
              </w:rPr>
              <w:t>,</w:t>
            </w:r>
            <w:r w:rsidR="004C72D7">
              <w:rPr>
                <w:rFonts w:ascii="Poppins" w:hAnsi="Poppins" w:cs="Poppins"/>
                <w:sz w:val="20"/>
                <w:szCs w:val="20"/>
              </w:rPr>
              <w:t xml:space="preserve"> Alimentador</w:t>
            </w:r>
          </w:p>
        </w:tc>
      </w:tr>
      <w:tr w:rsidRPr="00DD30EA" w:rsidR="00504D0A" w:rsidTr="6CA02561" w14:paraId="43175C4D" w14:textId="77777777">
        <w:tc>
          <w:tcPr>
            <w:tcW w:w="2972" w:type="dxa"/>
            <w:tcMar/>
            <w:vAlign w:val="center"/>
          </w:tcPr>
          <w:p w:rsidRPr="00DD30EA" w:rsidR="00504D0A" w:rsidP="00504D0A" w:rsidRDefault="00504D0A" w14:paraId="12BAD6F9" w14:textId="0D974740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tcMar/>
          </w:tcPr>
          <w:p w:rsidRPr="00DD30EA" w:rsidR="00504D0A" w:rsidP="007D23D9" w:rsidRDefault="00AE2608" w14:paraId="71ED991A" w14:textId="7AFD08D1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>202</w:t>
            </w:r>
            <w:r w:rsidRPr="00DD30EA" w:rsidR="00CD00F6">
              <w:rPr>
                <w:rFonts w:ascii="Poppins" w:hAnsi="Poppins" w:cs="Poppins"/>
                <w:sz w:val="20"/>
                <w:szCs w:val="20"/>
              </w:rPr>
              <w:t>5</w:t>
            </w:r>
            <w:r w:rsidRPr="00DD30EA">
              <w:rPr>
                <w:rFonts w:ascii="Poppins" w:hAnsi="Poppins" w:cs="Poppins"/>
                <w:sz w:val="20"/>
                <w:szCs w:val="20"/>
              </w:rPr>
              <w:t>-</w:t>
            </w:r>
            <w:r w:rsidRPr="00DD30EA" w:rsidR="00DD30EA">
              <w:rPr>
                <w:rFonts w:ascii="Poppins" w:hAnsi="Poppins" w:cs="Poppins"/>
                <w:sz w:val="20"/>
                <w:szCs w:val="20"/>
              </w:rPr>
              <w:t>06-1</w:t>
            </w:r>
            <w:r w:rsidR="00411E67">
              <w:rPr>
                <w:rFonts w:ascii="Poppins" w:hAnsi="Poppins" w:cs="Poppins"/>
                <w:sz w:val="20"/>
                <w:szCs w:val="20"/>
              </w:rPr>
              <w:t>8</w:t>
            </w:r>
          </w:p>
        </w:tc>
      </w:tr>
      <w:tr w:rsidRPr="00DD30EA" w:rsidR="00504D0A" w:rsidTr="6CA02561" w14:paraId="011842A8" w14:textId="77777777">
        <w:tc>
          <w:tcPr>
            <w:tcW w:w="2972" w:type="dxa"/>
            <w:tcMar/>
            <w:vAlign w:val="center"/>
          </w:tcPr>
          <w:p w:rsidRPr="00DD30EA" w:rsidR="00504D0A" w:rsidP="00504D0A" w:rsidRDefault="00504D0A" w14:paraId="35EB519A" w14:textId="7F952C47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  <w:tcMar/>
          </w:tcPr>
          <w:p w:rsidRPr="00DD30EA" w:rsidR="00504D0A" w:rsidP="00504D0A" w:rsidRDefault="00B31A18" w14:paraId="234AA13C" w14:textId="18305CCA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Anual</w:t>
            </w:r>
            <w:bookmarkStart w:name="_GoBack" w:id="0"/>
            <w:bookmarkEnd w:id="0"/>
          </w:p>
        </w:tc>
      </w:tr>
      <w:tr w:rsidRPr="00DD30EA" w:rsidR="00CD25C2" w:rsidTr="6CA02561" w14:paraId="2C94159F" w14:textId="77777777">
        <w:tc>
          <w:tcPr>
            <w:tcW w:w="2972" w:type="dxa"/>
            <w:tcMar/>
            <w:vAlign w:val="center"/>
          </w:tcPr>
          <w:p w:rsidRPr="00DD30EA" w:rsidR="00CD25C2" w:rsidP="00CD25C2" w:rsidRDefault="00CD25C2" w14:paraId="4C1DE0E1" w14:textId="18D08B51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tcMar/>
            <w:vAlign w:val="center"/>
          </w:tcPr>
          <w:p w:rsidRPr="00DD30EA" w:rsidR="00CD25C2" w:rsidP="54B66DB8" w:rsidRDefault="38DDBF8D" w14:paraId="1B051219" w14:textId="10B29208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>202</w:t>
            </w:r>
            <w:r w:rsidR="007D23D9">
              <w:rPr>
                <w:rFonts w:ascii="Poppins" w:hAnsi="Poppins" w:cs="Poppins"/>
                <w:sz w:val="20"/>
                <w:szCs w:val="20"/>
              </w:rPr>
              <w:t>3-12-21</w:t>
            </w:r>
          </w:p>
        </w:tc>
      </w:tr>
      <w:tr w:rsidRPr="00DD30EA" w:rsidR="00CD25C2" w:rsidTr="6CA02561" w14:paraId="3F74AE2E" w14:textId="77777777">
        <w:tc>
          <w:tcPr>
            <w:tcW w:w="2972" w:type="dxa"/>
            <w:tcMar/>
            <w:vAlign w:val="center"/>
          </w:tcPr>
          <w:p w:rsidRPr="00DD30EA" w:rsidR="00CD25C2" w:rsidP="00CD25C2" w:rsidRDefault="00CD25C2" w14:paraId="59316C5D" w14:textId="137D6F15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tcMar/>
            <w:vAlign w:val="center"/>
          </w:tcPr>
          <w:p w:rsidRPr="00DD30EA" w:rsidR="00CD25C2" w:rsidP="00CD25C2" w:rsidRDefault="00AE2608" w14:paraId="682DC893" w14:textId="70E735ED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>1.0</w:t>
            </w:r>
          </w:p>
        </w:tc>
      </w:tr>
      <w:tr w:rsidRPr="00DD30EA" w:rsidR="00CD25C2" w:rsidTr="6CA02561" w14:paraId="7EBCCDEC" w14:textId="77777777">
        <w:tc>
          <w:tcPr>
            <w:tcW w:w="2972" w:type="dxa"/>
            <w:tcMar/>
            <w:vAlign w:val="center"/>
          </w:tcPr>
          <w:p w:rsidRPr="00DD30EA" w:rsidR="00CD25C2" w:rsidP="00CD25C2" w:rsidRDefault="00CD25C2" w14:paraId="083F45C8" w14:textId="4E1B2523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tcMar/>
            <w:vAlign w:val="center"/>
          </w:tcPr>
          <w:p w:rsidRPr="00DD30EA" w:rsidR="00CD25C2" w:rsidP="00CD25C2" w:rsidRDefault="00B31A18" w14:paraId="2A8300A7" w14:textId="2B67E942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  <w:hyperlink w:history="1" r:id="rId9">
              <w:r w:rsidRPr="00DD30EA" w:rsidR="00CD25C2">
                <w:rPr>
                  <w:rStyle w:val="Hipervnculo"/>
                  <w:rFonts w:ascii="Poppins" w:hAnsi="Poppins" w:cs="Poppins"/>
                  <w:color w:val="0A77BD"/>
                  <w:kern w:val="24"/>
                  <w:sz w:val="20"/>
                  <w:szCs w:val="20"/>
                  <w:lang w:val="en-US"/>
                </w:rPr>
                <w:t>Open Data Commons Attribution License</w:t>
              </w:r>
            </w:hyperlink>
          </w:p>
        </w:tc>
      </w:tr>
      <w:tr w:rsidRPr="00DD30EA" w:rsidR="00CD25C2" w:rsidTr="6CA02561" w14:paraId="50813B98" w14:textId="77777777">
        <w:tc>
          <w:tcPr>
            <w:tcW w:w="2972" w:type="dxa"/>
            <w:tcMar/>
            <w:vAlign w:val="center"/>
          </w:tcPr>
          <w:p w:rsidRPr="00DD30EA" w:rsidR="00CD25C2" w:rsidP="00CD25C2" w:rsidRDefault="00CD25C2" w14:paraId="78F51BD0" w14:textId="026C8583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tcMar/>
            <w:vAlign w:val="center"/>
          </w:tcPr>
          <w:p w:rsidRPr="00DD30EA" w:rsidR="00CD25C2" w:rsidP="00CD25C2" w:rsidRDefault="00CD25C2" w14:paraId="00A83837" w14:textId="4C6C4345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color w:val="000000" w:themeColor="text1"/>
                <w:kern w:val="24"/>
                <w:sz w:val="20"/>
                <w:szCs w:val="20"/>
              </w:rPr>
              <w:t>Español</w:t>
            </w:r>
          </w:p>
        </w:tc>
      </w:tr>
      <w:tr w:rsidRPr="00DD30EA" w:rsidR="00CD25C2" w:rsidTr="6CA02561" w14:paraId="1117E997" w14:textId="77777777">
        <w:tc>
          <w:tcPr>
            <w:tcW w:w="2972" w:type="dxa"/>
            <w:tcMar/>
            <w:vAlign w:val="center"/>
          </w:tcPr>
          <w:p w:rsidRPr="00DD30EA" w:rsidR="00CD25C2" w:rsidP="00CD25C2" w:rsidRDefault="00CD25C2" w14:paraId="1CADEF4B" w14:textId="184AA53E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tcMar/>
            <w:vAlign w:val="center"/>
          </w:tcPr>
          <w:p w:rsidRPr="00DD30EA" w:rsidR="00CD25C2" w:rsidP="00CD25C2" w:rsidRDefault="00CD25C2" w14:paraId="64FB206D" w14:textId="705D940B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color w:val="000000" w:themeColor="text1"/>
                <w:kern w:val="24"/>
                <w:sz w:val="20"/>
                <w:szCs w:val="20"/>
              </w:rPr>
              <w:t>Público</w:t>
            </w:r>
          </w:p>
        </w:tc>
      </w:tr>
      <w:tr w:rsidRPr="00DD30EA" w:rsidR="00CD25C2" w:rsidTr="6CA02561" w14:paraId="7E0D1F8D" w14:textId="77777777">
        <w:tc>
          <w:tcPr>
            <w:tcW w:w="2972" w:type="dxa"/>
            <w:tcMar/>
          </w:tcPr>
          <w:p w:rsidRPr="00DD30EA" w:rsidR="00CD25C2" w:rsidP="00CD25C2" w:rsidRDefault="00CD25C2" w14:paraId="44582A03" w14:textId="175F5ABC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  <w:tcMar/>
          </w:tcPr>
          <w:p w:rsidRPr="00DD30EA" w:rsidR="00CD25C2" w:rsidP="00CD25C2" w:rsidRDefault="00CD25C2" w14:paraId="203A77A8" w14:textId="328AECF8">
            <w:pPr>
              <w:rPr>
                <w:rFonts w:ascii="Poppins" w:hAnsi="Poppins" w:cs="Poppins"/>
                <w:sz w:val="20"/>
                <w:szCs w:val="20"/>
              </w:rPr>
            </w:pPr>
            <w:proofErr w:type="spellStart"/>
            <w:r w:rsidRPr="00DD30EA">
              <w:rPr>
                <w:rFonts w:ascii="Poppins" w:hAnsi="Poppins" w:cs="Poppins"/>
                <w:sz w:val="20"/>
                <w:szCs w:val="20"/>
              </w:rPr>
              <w:t>Dataset</w:t>
            </w:r>
            <w:proofErr w:type="spellEnd"/>
          </w:p>
        </w:tc>
      </w:tr>
      <w:tr w:rsidRPr="00DD30EA" w:rsidR="00CD25C2" w:rsidTr="6CA02561" w14:paraId="002B4018" w14:textId="77777777">
        <w:tc>
          <w:tcPr>
            <w:tcW w:w="2972" w:type="dxa"/>
            <w:tcMar/>
          </w:tcPr>
          <w:p w:rsidRPr="00DD30EA" w:rsidR="00CD25C2" w:rsidP="00CD25C2" w:rsidRDefault="00CD25C2" w14:paraId="7C20EDCE" w14:textId="0318ABEF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484" w:type="dxa"/>
            <w:tcMar/>
          </w:tcPr>
          <w:p w:rsidRPr="00DD30EA" w:rsidR="00CD25C2" w:rsidP="00CD25C2" w:rsidRDefault="00CD25C2" w14:paraId="4E46760A" w14:textId="1FBB55B3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>CSV</w:t>
            </w:r>
          </w:p>
        </w:tc>
      </w:tr>
      <w:tr w:rsidRPr="00DD30EA" w:rsidR="00CD25C2" w:rsidTr="6CA02561" w14:paraId="7A5EEEA5" w14:textId="77777777">
        <w:tc>
          <w:tcPr>
            <w:tcW w:w="2972" w:type="dxa"/>
            <w:tcMar/>
          </w:tcPr>
          <w:p w:rsidRPr="00DD30EA" w:rsidR="00CD25C2" w:rsidP="00CD25C2" w:rsidRDefault="00CD25C2" w14:paraId="14C8EAEF" w14:textId="0A3D3873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  <w:tcMar/>
          </w:tcPr>
          <w:p w:rsidRPr="00DD30EA" w:rsidR="00CD25C2" w:rsidP="7DF4B0F5" w:rsidRDefault="00AE2608" w14:paraId="29A0014F" w14:textId="61AEF5BA">
            <w:pPr>
              <w:rPr>
                <w:rFonts w:ascii="Poppins" w:hAnsi="Poppins" w:cs="Poppins"/>
                <w:sz w:val="20"/>
                <w:szCs w:val="20"/>
              </w:rPr>
            </w:pPr>
            <w:r w:rsidRPr="00DD30EA">
              <w:rPr>
                <w:rFonts w:ascii="Poppins" w:hAnsi="Poppins" w:cs="Poppins"/>
                <w:sz w:val="20"/>
                <w:szCs w:val="20"/>
              </w:rPr>
              <w:t xml:space="preserve">Perú, </w:t>
            </w:r>
            <w:r w:rsidRPr="00DD30EA" w:rsidR="00337EF5">
              <w:rPr>
                <w:rFonts w:ascii="Poppins" w:hAnsi="Poppins" w:cs="Poppins"/>
                <w:sz w:val="20"/>
                <w:szCs w:val="20"/>
              </w:rPr>
              <w:t>202</w:t>
            </w:r>
            <w:r w:rsidR="007D23D9">
              <w:rPr>
                <w:rFonts w:ascii="Poppins" w:hAnsi="Poppins" w:cs="Poppins"/>
                <w:sz w:val="20"/>
                <w:szCs w:val="20"/>
              </w:rPr>
              <w:t>3</w:t>
            </w:r>
          </w:p>
        </w:tc>
      </w:tr>
      <w:tr w:rsidRPr="00DD30EA" w:rsidR="00CD25C2" w:rsidTr="6CA02561" w14:paraId="494AA20C" w14:textId="77777777">
        <w:tc>
          <w:tcPr>
            <w:tcW w:w="2972" w:type="dxa"/>
            <w:tcMar/>
          </w:tcPr>
          <w:p w:rsidRPr="00DD30EA" w:rsidR="00CD25C2" w:rsidP="00CD25C2" w:rsidRDefault="00CD25C2" w14:paraId="6E758B40" w14:textId="2431496E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DD30EA">
              <w:rPr>
                <w:rFonts w:ascii="Poppins" w:hAnsi="Poppins" w:cs="Poppins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  <w:tcMar/>
          </w:tcPr>
          <w:p w:rsidRPr="00DD30EA" w:rsidR="00CD25C2" w:rsidP="00CD25C2" w:rsidRDefault="00B31A18" w14:paraId="4E87C2D7" w14:textId="0F13E6AD">
            <w:pPr>
              <w:rPr>
                <w:rFonts w:ascii="Poppins" w:hAnsi="Poppins" w:cs="Poppins"/>
                <w:sz w:val="20"/>
                <w:szCs w:val="20"/>
              </w:rPr>
            </w:pPr>
            <w:hyperlink w:history="1" r:id="rId10">
              <w:r w:rsidRPr="00DD30EA" w:rsidR="00DD30EA">
                <w:rPr>
                  <w:rStyle w:val="Hipervnculo"/>
                  <w:rFonts w:ascii="Poppins" w:hAnsi="Poppins" w:cs="Poppins"/>
                  <w:sz w:val="20"/>
                  <w:szCs w:val="20"/>
                </w:rPr>
                <w:t>fcervantesr@osinergmin.gob.pe</w:t>
              </w:r>
            </w:hyperlink>
          </w:p>
        </w:tc>
      </w:tr>
    </w:tbl>
    <w:p w:rsidRPr="00DD30EA" w:rsidR="009F0CA5" w:rsidP="00DA6578" w:rsidRDefault="009F0CA5" w14:paraId="0E6576BC" w14:textId="2476AD3F">
      <w:pPr>
        <w:rPr>
          <w:rFonts w:ascii="Poppins" w:hAnsi="Poppins" w:cs="Poppins"/>
          <w:sz w:val="20"/>
          <w:szCs w:val="20"/>
        </w:rPr>
      </w:pPr>
    </w:p>
    <w:sectPr w:rsidRPr="00DD30EA" w:rsidR="009F0CA5" w:rsidSect="003E4836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2429"/>
    <w:multiLevelType w:val="hybridMultilevel"/>
    <w:tmpl w:val="AD0C11E0"/>
    <w:lvl w:ilvl="0" w:tplc="59D49F52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0C426E"/>
    <w:multiLevelType w:val="hybridMultilevel"/>
    <w:tmpl w:val="E4982AD4"/>
    <w:lvl w:ilvl="0" w:tplc="5D9EE84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2404B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B219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6076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2269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A47C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B641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EEBA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42C8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507B2B"/>
    <w:multiLevelType w:val="multilevel"/>
    <w:tmpl w:val="E234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E533C"/>
    <w:multiLevelType w:val="hybridMultilevel"/>
    <w:tmpl w:val="F7A03BD0"/>
    <w:lvl w:ilvl="0" w:tplc="59D49F52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7FD9ACB"/>
    <w:multiLevelType w:val="hybridMultilevel"/>
    <w:tmpl w:val="58AACA1A"/>
    <w:lvl w:ilvl="0" w:tplc="E1921D0A"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w:ilvl="1" w:tplc="7C7AF0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D02A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0E02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E62A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D6B0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7A6E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90CF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4C75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E4A16E1"/>
    <w:multiLevelType w:val="multilevel"/>
    <w:tmpl w:val="D32A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9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1" w15:restartNumberingAfterBreak="0">
    <w:nsid w:val="738806EB"/>
    <w:multiLevelType w:val="multilevel"/>
    <w:tmpl w:val="0884E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3"/>
  </w:num>
  <w:num w:numId="7">
    <w:abstractNumId w:val="9"/>
  </w:num>
  <w:num w:numId="8">
    <w:abstractNumId w:val="0"/>
  </w:num>
  <w:num w:numId="9">
    <w:abstractNumId w:val="5"/>
  </w:num>
  <w:num w:numId="10">
    <w:abstractNumId w:val="7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02C3E"/>
    <w:rsid w:val="00026688"/>
    <w:rsid w:val="000567A2"/>
    <w:rsid w:val="000E6384"/>
    <w:rsid w:val="001119A2"/>
    <w:rsid w:val="00116DF8"/>
    <w:rsid w:val="00122B38"/>
    <w:rsid w:val="001444D1"/>
    <w:rsid w:val="00182C03"/>
    <w:rsid w:val="0018594D"/>
    <w:rsid w:val="001A6568"/>
    <w:rsid w:val="001E5E58"/>
    <w:rsid w:val="00200191"/>
    <w:rsid w:val="0020585A"/>
    <w:rsid w:val="002603FB"/>
    <w:rsid w:val="00297BE5"/>
    <w:rsid w:val="002E7AA3"/>
    <w:rsid w:val="00306482"/>
    <w:rsid w:val="00306B9C"/>
    <w:rsid w:val="00316C60"/>
    <w:rsid w:val="00336174"/>
    <w:rsid w:val="00337EF5"/>
    <w:rsid w:val="00352A3A"/>
    <w:rsid w:val="003779E1"/>
    <w:rsid w:val="003C03F2"/>
    <w:rsid w:val="003D0AF5"/>
    <w:rsid w:val="003D6FF9"/>
    <w:rsid w:val="003E4836"/>
    <w:rsid w:val="00411E67"/>
    <w:rsid w:val="004474D3"/>
    <w:rsid w:val="0048753E"/>
    <w:rsid w:val="004C72D7"/>
    <w:rsid w:val="004D71D4"/>
    <w:rsid w:val="004F1D9B"/>
    <w:rsid w:val="004F63EB"/>
    <w:rsid w:val="00504D0A"/>
    <w:rsid w:val="00530EFA"/>
    <w:rsid w:val="0053263F"/>
    <w:rsid w:val="005E227B"/>
    <w:rsid w:val="005E355B"/>
    <w:rsid w:val="005F2C43"/>
    <w:rsid w:val="00605F2F"/>
    <w:rsid w:val="00636A28"/>
    <w:rsid w:val="00647C17"/>
    <w:rsid w:val="00647FB5"/>
    <w:rsid w:val="00682CD5"/>
    <w:rsid w:val="006B3635"/>
    <w:rsid w:val="0070589E"/>
    <w:rsid w:val="00715940"/>
    <w:rsid w:val="00717CED"/>
    <w:rsid w:val="00742DA0"/>
    <w:rsid w:val="007733F8"/>
    <w:rsid w:val="007840A6"/>
    <w:rsid w:val="007D23D9"/>
    <w:rsid w:val="00876384"/>
    <w:rsid w:val="008E34A5"/>
    <w:rsid w:val="00904DBB"/>
    <w:rsid w:val="00912D17"/>
    <w:rsid w:val="009379D2"/>
    <w:rsid w:val="0095347C"/>
    <w:rsid w:val="00962F24"/>
    <w:rsid w:val="009A7FF5"/>
    <w:rsid w:val="009B0AA2"/>
    <w:rsid w:val="009F0CA5"/>
    <w:rsid w:val="009F4B8C"/>
    <w:rsid w:val="00A13D4B"/>
    <w:rsid w:val="00A344E5"/>
    <w:rsid w:val="00A7093E"/>
    <w:rsid w:val="00A7270F"/>
    <w:rsid w:val="00AE2608"/>
    <w:rsid w:val="00B27C25"/>
    <w:rsid w:val="00B31A18"/>
    <w:rsid w:val="00B6616D"/>
    <w:rsid w:val="00B738A8"/>
    <w:rsid w:val="00BE2CC3"/>
    <w:rsid w:val="00C961F8"/>
    <w:rsid w:val="00CC22A9"/>
    <w:rsid w:val="00CD00F6"/>
    <w:rsid w:val="00CD25C2"/>
    <w:rsid w:val="00D00322"/>
    <w:rsid w:val="00D34A66"/>
    <w:rsid w:val="00D353DD"/>
    <w:rsid w:val="00D505D8"/>
    <w:rsid w:val="00D5492D"/>
    <w:rsid w:val="00D5559D"/>
    <w:rsid w:val="00D957C7"/>
    <w:rsid w:val="00DA6578"/>
    <w:rsid w:val="00DB5663"/>
    <w:rsid w:val="00DD30EA"/>
    <w:rsid w:val="00DD5144"/>
    <w:rsid w:val="00E713A6"/>
    <w:rsid w:val="00E7275D"/>
    <w:rsid w:val="00EB1A82"/>
    <w:rsid w:val="00EB23EF"/>
    <w:rsid w:val="00ED2A96"/>
    <w:rsid w:val="00F1229D"/>
    <w:rsid w:val="00F57BE2"/>
    <w:rsid w:val="00F66923"/>
    <w:rsid w:val="00F71199"/>
    <w:rsid w:val="00FA048A"/>
    <w:rsid w:val="00FC4798"/>
    <w:rsid w:val="03EED02E"/>
    <w:rsid w:val="043C0B19"/>
    <w:rsid w:val="04AA66DF"/>
    <w:rsid w:val="050DF004"/>
    <w:rsid w:val="05EC1E02"/>
    <w:rsid w:val="07FEB3C6"/>
    <w:rsid w:val="0BA86656"/>
    <w:rsid w:val="0ED6B119"/>
    <w:rsid w:val="1120CA0F"/>
    <w:rsid w:val="116D3EB5"/>
    <w:rsid w:val="122B9200"/>
    <w:rsid w:val="1244816F"/>
    <w:rsid w:val="1381DD00"/>
    <w:rsid w:val="17753B58"/>
    <w:rsid w:val="17982766"/>
    <w:rsid w:val="1DB35DA3"/>
    <w:rsid w:val="1F2B4D6B"/>
    <w:rsid w:val="1F4EFE07"/>
    <w:rsid w:val="210E0084"/>
    <w:rsid w:val="212B276F"/>
    <w:rsid w:val="25B2C515"/>
    <w:rsid w:val="29A5CFC6"/>
    <w:rsid w:val="2E5BB0A2"/>
    <w:rsid w:val="330BC052"/>
    <w:rsid w:val="3415EB8B"/>
    <w:rsid w:val="34F930C5"/>
    <w:rsid w:val="382667D2"/>
    <w:rsid w:val="38DDBF8D"/>
    <w:rsid w:val="3A6AABFB"/>
    <w:rsid w:val="3B166F24"/>
    <w:rsid w:val="3BDCADAF"/>
    <w:rsid w:val="3C5AA01A"/>
    <w:rsid w:val="3E1FAEB6"/>
    <w:rsid w:val="3EB1EF1A"/>
    <w:rsid w:val="42898426"/>
    <w:rsid w:val="435B8F6C"/>
    <w:rsid w:val="44ABF622"/>
    <w:rsid w:val="476ADA2E"/>
    <w:rsid w:val="4B37E628"/>
    <w:rsid w:val="4C3B19F2"/>
    <w:rsid w:val="4EACAF57"/>
    <w:rsid w:val="4F04DF55"/>
    <w:rsid w:val="50E412BD"/>
    <w:rsid w:val="520BC64C"/>
    <w:rsid w:val="53A8B84B"/>
    <w:rsid w:val="542D6EB4"/>
    <w:rsid w:val="54B66DB8"/>
    <w:rsid w:val="56B7D42D"/>
    <w:rsid w:val="5719131B"/>
    <w:rsid w:val="57CF8EBC"/>
    <w:rsid w:val="5E0A3BBA"/>
    <w:rsid w:val="5E538651"/>
    <w:rsid w:val="5F15ACB0"/>
    <w:rsid w:val="5F320DA2"/>
    <w:rsid w:val="5F6E2BC5"/>
    <w:rsid w:val="5FC6A4B3"/>
    <w:rsid w:val="60258F34"/>
    <w:rsid w:val="620B2010"/>
    <w:rsid w:val="62DE8E9B"/>
    <w:rsid w:val="63114218"/>
    <w:rsid w:val="659AD9E5"/>
    <w:rsid w:val="665598B1"/>
    <w:rsid w:val="68E3446A"/>
    <w:rsid w:val="69B69C50"/>
    <w:rsid w:val="6A6BE369"/>
    <w:rsid w:val="6B241DF5"/>
    <w:rsid w:val="6CA02561"/>
    <w:rsid w:val="6CCB650E"/>
    <w:rsid w:val="6D26A136"/>
    <w:rsid w:val="6DBFD83F"/>
    <w:rsid w:val="6ED64532"/>
    <w:rsid w:val="6F2AB4C5"/>
    <w:rsid w:val="7157982D"/>
    <w:rsid w:val="75387B0E"/>
    <w:rsid w:val="768ECD04"/>
    <w:rsid w:val="78A2285B"/>
    <w:rsid w:val="79AD4D56"/>
    <w:rsid w:val="79CB335C"/>
    <w:rsid w:val="79D3AD6A"/>
    <w:rsid w:val="7B04AA98"/>
    <w:rsid w:val="7B666119"/>
    <w:rsid w:val="7BBC1D93"/>
    <w:rsid w:val="7BC2EA07"/>
    <w:rsid w:val="7D5A9E69"/>
    <w:rsid w:val="7DF4B0F5"/>
    <w:rsid w:val="7E16A12E"/>
    <w:rsid w:val="7FC2F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A6578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B738A8"/>
    <w:rPr>
      <w:b/>
      <w:bCs/>
    </w:rPr>
  </w:style>
  <w:style w:type="paragraph" w:styleId="has-line-data" w:customStyle="1">
    <w:name w:val="has-line-data"/>
    <w:basedOn w:val="Normal"/>
    <w:rsid w:val="00DD30E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DD30EA"/>
    <w:rPr>
      <w:rFonts w:ascii="Courier New" w:hAnsi="Courier New" w:eastAsia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atosabiertos.gob.pe/dataset/equipo-de-alumbrado-p%C3%BAblico-organismo-supervisor-de-la-inversi%C3%B3n-en-energ%C3%ADa-y-miner%C3%ADa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mailto:fcervantesr@osinergmin.gob.pe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://opendefinition.org/licenses/odc-by/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3fe1c5-bc10-42de-808f-80506cdae863">
      <Terms xmlns="http://schemas.microsoft.com/office/infopath/2007/PartnerControls"/>
    </lcf76f155ced4ddcb4097134ff3c332f>
    <TaxCatchAll xmlns="778c2449-8873-4133-9a42-f88028819483" xsi:nil="true"/>
    <_Flow_SignoffStatus xmlns="b83fe1c5-bc10-42de-808f-80506cdae8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3018928C12AB4C815E65B00AC4F34F" ma:contentTypeVersion="17" ma:contentTypeDescription="Crear nuevo documento." ma:contentTypeScope="" ma:versionID="499b29aac79e8eca93cffa9c5568600c">
  <xsd:schema xmlns:xsd="http://www.w3.org/2001/XMLSchema" xmlns:xs="http://www.w3.org/2001/XMLSchema" xmlns:p="http://schemas.microsoft.com/office/2006/metadata/properties" xmlns:ns2="b83fe1c5-bc10-42de-808f-80506cdae863" xmlns:ns3="778c2449-8873-4133-9a42-f88028819483" targetNamespace="http://schemas.microsoft.com/office/2006/metadata/properties" ma:root="true" ma:fieldsID="7c577df310120d6caa1c1e5e66237512" ns2:_="" ns3:_="">
    <xsd:import namespace="b83fe1c5-bc10-42de-808f-80506cdae863"/>
    <xsd:import namespace="778c2449-8873-4133-9a42-f88028819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fe1c5-bc10-42de-808f-80506cdae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3737d8c9-cad8-4985-a0cc-5f663c003a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Estado de aprobación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c2449-8873-4133-9a42-f88028819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2f08323-77a5-4551-a4e8-7b5cb756c243}" ma:internalName="TaxCatchAll" ma:showField="CatchAllData" ma:web="778c2449-8873-4133-9a42-f88028819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460BCB-72DF-424C-8159-F8489EA7170A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b83fe1c5-bc10-42de-808f-80506cdae863"/>
    <ds:schemaRef ds:uri="http://schemas.microsoft.com/office/infopath/2007/PartnerControls"/>
    <ds:schemaRef ds:uri="778c2449-8873-4133-9a42-f88028819483"/>
  </ds:schemaRefs>
</ds:datastoreItem>
</file>

<file path=customXml/itemProps2.xml><?xml version="1.0" encoding="utf-8"?>
<ds:datastoreItem xmlns:ds="http://schemas.openxmlformats.org/officeDocument/2006/customXml" ds:itemID="{82453C79-21FE-44CF-8FAD-3A98372A1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fe1c5-bc10-42de-808f-80506cdae863"/>
    <ds:schemaRef ds:uri="778c2449-8873-4133-9a42-f88028819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6336A-A996-4B93-93B3-82B7E0E13D5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Alma Fernanda Vera Quea</dc:creator>
  <keywords/>
  <dc:description/>
  <lastModifiedBy>Freddy Hector Cervantes Rodriguez</lastModifiedBy>
  <revision>61</revision>
  <dcterms:created xsi:type="dcterms:W3CDTF">2024-05-20T22:29:00.0000000Z</dcterms:created>
  <dcterms:modified xsi:type="dcterms:W3CDTF">2025-10-14T15:35:30.0995983Z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0x010100E33018928C12AB4C815E65B00AC4F34F</vt:lpwstr>
  </property>
  <property fmtid="{D5CDD505-2E9C-101B-9397-08002B2CF9AE}" pid="3" name="MediaServiceImageTags">
    <vt:lpwstr/>
  </property>
</Properties>
</file>