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0B20FC8A" w14:textId="6A1BC88A" w:rsidR="00504D0A" w:rsidRDefault="009F0CA5" w:rsidP="33BA54F7">
      <w:pPr>
        <w:spacing w:after="0"/>
        <w:rPr>
          <w:rFonts w:asciiTheme="majorHAnsi" w:hAnsiTheme="majorHAnsi" w:cstheme="majorBidi"/>
        </w:rPr>
      </w:pPr>
      <w:r w:rsidRPr="33BA54F7">
        <w:rPr>
          <w:rFonts w:asciiTheme="majorHAnsi" w:hAnsiTheme="majorHAnsi" w:cstheme="majorBidi"/>
        </w:rPr>
        <w:t xml:space="preserve">Metadatos del </w:t>
      </w:r>
      <w:proofErr w:type="spellStart"/>
      <w:r w:rsidRPr="33BA54F7">
        <w:rPr>
          <w:rFonts w:asciiTheme="majorHAnsi" w:hAnsiTheme="majorHAnsi" w:cstheme="majorBidi"/>
        </w:rPr>
        <w:t>dataset</w:t>
      </w:r>
      <w:proofErr w:type="spellEnd"/>
      <w:r w:rsidR="00EB1A82" w:rsidRPr="33BA54F7">
        <w:rPr>
          <w:rFonts w:asciiTheme="majorHAnsi" w:hAnsiTheme="majorHAnsi" w:cstheme="majorBidi"/>
        </w:rPr>
        <w:t>:</w:t>
      </w:r>
      <w:r w:rsidR="00912D17" w:rsidRPr="33BA54F7">
        <w:rPr>
          <w:rFonts w:asciiTheme="majorHAnsi" w:hAnsiTheme="majorHAnsi" w:cstheme="majorBidi"/>
        </w:rPr>
        <w:t xml:space="preserve"> </w:t>
      </w:r>
      <w:r w:rsidR="00A44A67" w:rsidRPr="00A44A67">
        <w:rPr>
          <w:rFonts w:ascii="Arial" w:eastAsia="Arial" w:hAnsi="Arial" w:cs="Arial"/>
          <w:color w:val="000000" w:themeColor="text1"/>
        </w:rPr>
        <w:t xml:space="preserve">Cantidad de docentes de IE </w:t>
      </w:r>
      <w:r w:rsidR="000F3D4A">
        <w:rPr>
          <w:rFonts w:ascii="Arial" w:eastAsia="Arial" w:hAnsi="Arial" w:cs="Arial"/>
          <w:color w:val="000000" w:themeColor="text1"/>
        </w:rPr>
        <w:t>públicas</w:t>
      </w:r>
      <w:r w:rsidR="00A44A67" w:rsidRPr="00A44A67">
        <w:rPr>
          <w:rFonts w:ascii="Arial" w:eastAsia="Arial" w:hAnsi="Arial" w:cs="Arial"/>
          <w:color w:val="000000" w:themeColor="text1"/>
        </w:rPr>
        <w:t xml:space="preserve"> a nivel nacional, por área, edad, sexo, grado académico y modalidad (2024)</w:t>
      </w:r>
    </w:p>
    <w:p w14:paraId="77E11A95" w14:textId="55B9F95E" w:rsidR="00504D0A" w:rsidRDefault="00504D0A" w:rsidP="33BA54F7">
      <w:pPr>
        <w:rPr>
          <w:rFonts w:asciiTheme="majorHAnsi" w:hAnsiTheme="majorHAnsi" w:cstheme="majorBid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C127DC" w14:paraId="30B6BD9E" w14:textId="77777777" w:rsidTr="0016394E">
        <w:tc>
          <w:tcPr>
            <w:tcW w:w="2972" w:type="dxa"/>
            <w:vAlign w:val="center"/>
          </w:tcPr>
          <w:p w14:paraId="7AF704F0" w14:textId="3B760C1D" w:rsidR="00C127DC" w:rsidRDefault="00C127DC" w:rsidP="00C127DC">
            <w:r>
              <w:rPr>
                <w:rStyle w:val="Textoennegrita"/>
              </w:rPr>
              <w:t>Título</w:t>
            </w:r>
          </w:p>
        </w:tc>
        <w:tc>
          <w:tcPr>
            <w:tcW w:w="7484" w:type="dxa"/>
            <w:vAlign w:val="center"/>
          </w:tcPr>
          <w:p w14:paraId="6BDDA062" w14:textId="7FF29ACD" w:rsidR="00C127DC" w:rsidRPr="001A26DC" w:rsidRDefault="00C127DC" w:rsidP="00C127DC">
            <w:r w:rsidRPr="001A26DC">
              <w:t xml:space="preserve">Cantidad de docentes de instituciones educativas </w:t>
            </w:r>
            <w:r w:rsidR="000F3D4A" w:rsidRPr="001A26DC">
              <w:t>públicas</w:t>
            </w:r>
            <w:r w:rsidRPr="001A26DC">
              <w:t xml:space="preserve"> – Desagregación por área geográfica, sexo, edad, grado académico y modalidad (Perú, 2024)</w:t>
            </w:r>
          </w:p>
        </w:tc>
      </w:tr>
      <w:tr w:rsidR="00C127DC" w14:paraId="1E2BA938" w14:textId="77777777" w:rsidTr="0016394E">
        <w:tc>
          <w:tcPr>
            <w:tcW w:w="2972" w:type="dxa"/>
            <w:vAlign w:val="center"/>
          </w:tcPr>
          <w:p w14:paraId="591CDD4C" w14:textId="1F93F003" w:rsidR="00C127DC" w:rsidRDefault="00C127DC" w:rsidP="00C127DC">
            <w:r>
              <w:rPr>
                <w:rStyle w:val="Textoennegrita"/>
              </w:rPr>
              <w:t>URL del título</w:t>
            </w:r>
          </w:p>
        </w:tc>
        <w:tc>
          <w:tcPr>
            <w:tcW w:w="7484" w:type="dxa"/>
            <w:vAlign w:val="center"/>
          </w:tcPr>
          <w:p w14:paraId="3186C9AC" w14:textId="58A2FFD6" w:rsidR="00C127DC" w:rsidRPr="001A26DC" w:rsidRDefault="001A26DC" w:rsidP="00C127DC">
            <w:pPr>
              <w:spacing w:line="259" w:lineRule="auto"/>
            </w:pPr>
            <w:r w:rsidRPr="001A26DC">
              <w:t>www.datosabiertos.gob.pe/dataset/cantidad-de-docentes-de-ie-publicas-a-nivel-nacional-por-area-edad-sexo-grado-academico-y-modalidad</w:t>
            </w:r>
          </w:p>
        </w:tc>
      </w:tr>
      <w:tr w:rsidR="00C127DC" w14:paraId="2EC58AEF" w14:textId="77777777" w:rsidTr="0016394E">
        <w:tc>
          <w:tcPr>
            <w:tcW w:w="2972" w:type="dxa"/>
            <w:vAlign w:val="center"/>
          </w:tcPr>
          <w:p w14:paraId="79D00CAB" w14:textId="7661A2BC" w:rsidR="00C127DC" w:rsidRDefault="00C127DC" w:rsidP="00C127DC">
            <w:r>
              <w:rPr>
                <w:rStyle w:val="Textoennegrita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438882D6" w14:textId="28377631" w:rsidR="00FB2DEC" w:rsidRDefault="00C127DC" w:rsidP="00C127DC">
            <w:r>
              <w:t xml:space="preserve">Conjunto de datos estadísticos que presenta el número de docentes que laboran en </w:t>
            </w:r>
            <w:r>
              <w:rPr>
                <w:rStyle w:val="Textoennegrita"/>
              </w:rPr>
              <w:t xml:space="preserve">instituciones educativas </w:t>
            </w:r>
            <w:r w:rsidR="000F3D4A">
              <w:rPr>
                <w:rStyle w:val="Textoennegrita"/>
              </w:rPr>
              <w:t>públicas</w:t>
            </w:r>
            <w:r>
              <w:t xml:space="preserve"> del Perú durante el año lectivo 2024</w:t>
            </w:r>
            <w:r w:rsidR="006A0D8B">
              <w:t xml:space="preserve"> (fuente: </w:t>
            </w:r>
            <w:r w:rsidR="00C87AFD" w:rsidRPr="00814148">
              <w:rPr>
                <w:rFonts w:ascii="Arial" w:hAnsi="Arial" w:cs="Arial"/>
                <w:sz w:val="21"/>
                <w:szCs w:val="21"/>
              </w:rPr>
              <w:t xml:space="preserve">Censo Educativo del Ministerio de Educación </w:t>
            </w:r>
            <w:r w:rsidR="00C87AFD">
              <w:rPr>
                <w:rFonts w:ascii="Arial" w:hAnsi="Arial" w:cs="Arial"/>
                <w:sz w:val="21"/>
                <w:szCs w:val="21"/>
              </w:rPr>
              <w:t>del año 2024</w:t>
            </w:r>
            <w:r w:rsidR="006A0D8B">
              <w:t>)</w:t>
            </w:r>
            <w:r>
              <w:t>.</w:t>
            </w:r>
          </w:p>
          <w:p w14:paraId="72C08850" w14:textId="77777777" w:rsidR="00FB2DEC" w:rsidRDefault="00C127DC" w:rsidP="00C127DC">
            <w:r>
              <w:t>La información está agregada y se desglosa por:</w:t>
            </w:r>
          </w:p>
          <w:p w14:paraId="5E0C764B" w14:textId="50DE753E" w:rsidR="00FB2DEC" w:rsidRDefault="00C127DC" w:rsidP="00C127DC">
            <w:r>
              <w:t xml:space="preserve">• </w:t>
            </w:r>
            <w:r>
              <w:rPr>
                <w:rStyle w:val="Textoennegrita"/>
              </w:rPr>
              <w:t>Área geográfica</w:t>
            </w:r>
            <w:r>
              <w:t xml:space="preserve"> </w:t>
            </w:r>
          </w:p>
          <w:p w14:paraId="1E31DB5C" w14:textId="77777777" w:rsidR="00FB2DEC" w:rsidRDefault="00C127DC" w:rsidP="000F3D4A">
            <w:pPr>
              <w:ind w:left="708" w:hanging="708"/>
            </w:pPr>
            <w:r>
              <w:t xml:space="preserve">• </w:t>
            </w:r>
            <w:r>
              <w:rPr>
                <w:rStyle w:val="Textoennegrita"/>
              </w:rPr>
              <w:t>Sexo</w:t>
            </w:r>
            <w:r>
              <w:t xml:space="preserve"> (hombres, mujeres)</w:t>
            </w:r>
          </w:p>
          <w:p w14:paraId="4ED8BC62" w14:textId="77777777" w:rsidR="00FB2DEC" w:rsidRDefault="00C127DC" w:rsidP="00C127DC">
            <w:r>
              <w:t xml:space="preserve">• </w:t>
            </w:r>
            <w:r>
              <w:rPr>
                <w:rStyle w:val="Textoennegrita"/>
              </w:rPr>
              <w:t>Grupos de edad</w:t>
            </w:r>
            <w:r>
              <w:t xml:space="preserve"> (25 años o menos; 26–35; 36–45; 46–55; 56–65; 66 años o más)</w:t>
            </w:r>
          </w:p>
          <w:p w14:paraId="3CB93BB4" w14:textId="3B373AFB" w:rsidR="00FB2DEC" w:rsidRDefault="00C127DC" w:rsidP="00C127DC">
            <w:r>
              <w:t xml:space="preserve">• </w:t>
            </w:r>
            <w:r>
              <w:rPr>
                <w:rStyle w:val="Textoennegrita"/>
              </w:rPr>
              <w:t>Grado académico</w:t>
            </w:r>
          </w:p>
          <w:p w14:paraId="31EBE039" w14:textId="77777777" w:rsidR="00E16388" w:rsidRDefault="00C127DC" w:rsidP="00E16388">
            <w:pPr>
              <w:rPr>
                <w:rStyle w:val="Textoennegrita"/>
              </w:rPr>
            </w:pPr>
            <w:r>
              <w:t xml:space="preserve">• </w:t>
            </w:r>
            <w:r>
              <w:rPr>
                <w:rStyle w:val="Textoennegrita"/>
              </w:rPr>
              <w:t>Modalidad / nivel educativo</w:t>
            </w:r>
          </w:p>
          <w:p w14:paraId="4B8A654A" w14:textId="53B06A53" w:rsidR="00C127DC" w:rsidRDefault="00C127DC" w:rsidP="00E16388">
            <w:r>
              <w:t xml:space="preserve">Cada fila representa la combinación única de estas categorías con el total de docentes correspondiente. El </w:t>
            </w:r>
            <w:proofErr w:type="spellStart"/>
            <w:r>
              <w:t>dataset</w:t>
            </w:r>
            <w:proofErr w:type="spellEnd"/>
            <w:r>
              <w:t xml:space="preserve"> sirve para analizar la distribución del personal docente </w:t>
            </w:r>
            <w:r w:rsidR="000F3D4A">
              <w:t>público</w:t>
            </w:r>
            <w:r>
              <w:t xml:space="preserve"> y apoyar decisiones de política educativa, planeamiento y monitoreo del sector </w:t>
            </w:r>
            <w:r w:rsidR="000F3D4A">
              <w:t>público</w:t>
            </w:r>
            <w:r>
              <w:t>.</w:t>
            </w:r>
          </w:p>
        </w:tc>
      </w:tr>
      <w:tr w:rsidR="00C127DC" w14:paraId="283C9B4F" w14:textId="77777777" w:rsidTr="0016394E">
        <w:tc>
          <w:tcPr>
            <w:tcW w:w="2972" w:type="dxa"/>
            <w:vAlign w:val="center"/>
          </w:tcPr>
          <w:p w14:paraId="63C53657" w14:textId="218BE04A" w:rsidR="00C127DC" w:rsidRDefault="00C127DC" w:rsidP="00C127DC">
            <w:r>
              <w:rPr>
                <w:rStyle w:val="Textoennegrita"/>
              </w:rPr>
              <w:t>Entidad responsable / Fuente</w:t>
            </w:r>
          </w:p>
        </w:tc>
        <w:tc>
          <w:tcPr>
            <w:tcW w:w="7484" w:type="dxa"/>
            <w:vAlign w:val="center"/>
          </w:tcPr>
          <w:p w14:paraId="7A024A9F" w14:textId="384F41AD" w:rsidR="00C127DC" w:rsidRDefault="00C127DC" w:rsidP="00C127DC">
            <w:r>
              <w:t>Ministerio de Educación – Unidad de Estadística (MINEDU-UE)</w:t>
            </w:r>
          </w:p>
        </w:tc>
      </w:tr>
      <w:tr w:rsidR="00C127DC" w14:paraId="1598F2E3" w14:textId="77777777" w:rsidTr="0016394E">
        <w:tc>
          <w:tcPr>
            <w:tcW w:w="2972" w:type="dxa"/>
            <w:vAlign w:val="center"/>
          </w:tcPr>
          <w:p w14:paraId="7EC43E12" w14:textId="73145A61" w:rsidR="00C127DC" w:rsidRDefault="00C127DC" w:rsidP="00C127DC">
            <w:r>
              <w:rPr>
                <w:rStyle w:val="Textoennegrita"/>
              </w:rPr>
              <w:t>Etiquetas</w:t>
            </w:r>
          </w:p>
        </w:tc>
        <w:tc>
          <w:tcPr>
            <w:tcW w:w="7484" w:type="dxa"/>
            <w:vAlign w:val="center"/>
          </w:tcPr>
          <w:p w14:paraId="079BBA1C" w14:textId="6B44E75E" w:rsidR="00C127DC" w:rsidRDefault="00C127DC" w:rsidP="00C127DC">
            <w:r>
              <w:t xml:space="preserve">educación; docentes; sector </w:t>
            </w:r>
            <w:r w:rsidR="000F3D4A">
              <w:t>público</w:t>
            </w:r>
            <w:r>
              <w:t xml:space="preserve">; 2024; Perú; estadística; instituciones </w:t>
            </w:r>
            <w:r w:rsidR="000F3D4A">
              <w:t>públicas</w:t>
            </w:r>
          </w:p>
        </w:tc>
      </w:tr>
      <w:tr w:rsidR="00C127DC" w14:paraId="28E3066C" w14:textId="77777777" w:rsidTr="0016394E">
        <w:tc>
          <w:tcPr>
            <w:tcW w:w="2972" w:type="dxa"/>
            <w:vAlign w:val="center"/>
          </w:tcPr>
          <w:p w14:paraId="542C0067" w14:textId="69928869" w:rsidR="00C127DC" w:rsidRDefault="00C127DC" w:rsidP="00C127DC">
            <w:r>
              <w:rPr>
                <w:rStyle w:val="Textoennegrita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2C8C4ACD" w14:textId="3FCDDFB3" w:rsidR="00C127DC" w:rsidRDefault="00C127DC" w:rsidP="00C127DC">
            <w:r>
              <w:t>2024 (corte censal del año lectivo 2024)</w:t>
            </w:r>
          </w:p>
        </w:tc>
      </w:tr>
      <w:tr w:rsidR="00C127DC" w14:paraId="43175C4D" w14:textId="77777777" w:rsidTr="0016394E">
        <w:tc>
          <w:tcPr>
            <w:tcW w:w="2972" w:type="dxa"/>
            <w:vAlign w:val="center"/>
          </w:tcPr>
          <w:p w14:paraId="29BFE36D" w14:textId="51500160" w:rsidR="00C127DC" w:rsidRDefault="00C127DC" w:rsidP="00C127DC">
            <w:r>
              <w:rPr>
                <w:rStyle w:val="Textoennegrita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138957C1" w14:textId="2654D539" w:rsidR="00C127DC" w:rsidRDefault="00C127DC" w:rsidP="00C127DC">
            <w:r>
              <w:t>Anual</w:t>
            </w:r>
          </w:p>
        </w:tc>
      </w:tr>
      <w:tr w:rsidR="00C127DC" w14:paraId="011842A8" w14:textId="77777777" w:rsidTr="0016394E">
        <w:tc>
          <w:tcPr>
            <w:tcW w:w="2972" w:type="dxa"/>
            <w:vAlign w:val="center"/>
          </w:tcPr>
          <w:p w14:paraId="3B151636" w14:textId="41EC30EE" w:rsidR="00C127DC" w:rsidRPr="00C87AFD" w:rsidRDefault="00C127DC" w:rsidP="00C127DC">
            <w:r w:rsidRPr="00C87AFD">
              <w:rPr>
                <w:rStyle w:val="Textoennegrita"/>
              </w:rPr>
              <w:t>Fecha de última actualización</w:t>
            </w:r>
          </w:p>
        </w:tc>
        <w:tc>
          <w:tcPr>
            <w:tcW w:w="7484" w:type="dxa"/>
            <w:vAlign w:val="center"/>
          </w:tcPr>
          <w:p w14:paraId="2437357C" w14:textId="5D3501C1" w:rsidR="00C127DC" w:rsidRPr="00C87AFD" w:rsidRDefault="00C127DC" w:rsidP="00C127DC">
            <w:r w:rsidRPr="00C87AFD">
              <w:t>202</w:t>
            </w:r>
            <w:r w:rsidR="00A44A67" w:rsidRPr="00C87AFD">
              <w:t>4</w:t>
            </w:r>
          </w:p>
        </w:tc>
      </w:tr>
      <w:tr w:rsidR="00C127DC" w14:paraId="2C94159F" w14:textId="77777777" w:rsidTr="33BA54F7">
        <w:tc>
          <w:tcPr>
            <w:tcW w:w="2972" w:type="dxa"/>
            <w:vAlign w:val="center"/>
          </w:tcPr>
          <w:p w14:paraId="2E52F38C" w14:textId="719673A5" w:rsidR="00C127DC" w:rsidRDefault="00C127DC" w:rsidP="00C127DC">
            <w:r>
              <w:rPr>
                <w:rStyle w:val="Textoennegrita"/>
              </w:rPr>
              <w:t>Versión</w:t>
            </w:r>
          </w:p>
        </w:tc>
        <w:tc>
          <w:tcPr>
            <w:tcW w:w="7484" w:type="dxa"/>
            <w:vAlign w:val="center"/>
          </w:tcPr>
          <w:p w14:paraId="5B5BD96D" w14:textId="1F9B4380" w:rsidR="00C127DC" w:rsidRDefault="00C127DC" w:rsidP="00C127DC">
            <w:r>
              <w:t>Edición 2024</w:t>
            </w:r>
          </w:p>
        </w:tc>
      </w:tr>
      <w:tr w:rsidR="00C127DC" w:rsidRPr="001A26DC" w14:paraId="3F74AE2E" w14:textId="77777777" w:rsidTr="33BA54F7">
        <w:tc>
          <w:tcPr>
            <w:tcW w:w="2972" w:type="dxa"/>
            <w:vAlign w:val="center"/>
          </w:tcPr>
          <w:p w14:paraId="7641407B" w14:textId="24BE849E" w:rsidR="00C127DC" w:rsidRDefault="00C127DC" w:rsidP="00C127DC">
            <w:r>
              <w:rPr>
                <w:rStyle w:val="Textoennegrita"/>
              </w:rPr>
              <w:t>Licencia / Acuerdo de uso</w:t>
            </w:r>
          </w:p>
        </w:tc>
        <w:tc>
          <w:tcPr>
            <w:tcW w:w="7484" w:type="dxa"/>
            <w:vAlign w:val="center"/>
          </w:tcPr>
          <w:p w14:paraId="44943BC2" w14:textId="41621D1D" w:rsidR="00C127DC" w:rsidRPr="001A26DC" w:rsidRDefault="00C127DC" w:rsidP="00C127DC">
            <w:pPr>
              <w:rPr>
                <w:b/>
                <w:bCs/>
                <w:lang w:val="en-US"/>
              </w:rPr>
            </w:pPr>
            <w:r w:rsidRPr="001A26DC">
              <w:rPr>
                <w:lang w:val="en-US"/>
              </w:rPr>
              <w:t>Open Data Commons Attribution License (ODC-BY)</w:t>
            </w:r>
          </w:p>
        </w:tc>
      </w:tr>
      <w:tr w:rsidR="00C127DC" w:rsidRPr="00B738A8" w14:paraId="7EBCCDEC" w14:textId="77777777" w:rsidTr="33BA54F7">
        <w:tc>
          <w:tcPr>
            <w:tcW w:w="2972" w:type="dxa"/>
            <w:vAlign w:val="center"/>
          </w:tcPr>
          <w:p w14:paraId="09F81BD3" w14:textId="724C4E21" w:rsidR="00C127DC" w:rsidRDefault="00C127DC" w:rsidP="00C127DC">
            <w:r>
              <w:rPr>
                <w:rStyle w:val="Textoennegrita"/>
              </w:rPr>
              <w:t>Idioma</w:t>
            </w:r>
          </w:p>
        </w:tc>
        <w:tc>
          <w:tcPr>
            <w:tcW w:w="7484" w:type="dxa"/>
            <w:vAlign w:val="center"/>
          </w:tcPr>
          <w:p w14:paraId="544BF261" w14:textId="5ED0BF4F" w:rsidR="00C127DC" w:rsidRDefault="00C127DC" w:rsidP="00C127DC">
            <w:r>
              <w:t>Español (es-PE)</w:t>
            </w:r>
          </w:p>
        </w:tc>
      </w:tr>
      <w:tr w:rsidR="00C127DC" w14:paraId="50813B98" w14:textId="77777777" w:rsidTr="33BA54F7">
        <w:trPr>
          <w:trHeight w:val="623"/>
        </w:trPr>
        <w:tc>
          <w:tcPr>
            <w:tcW w:w="2972" w:type="dxa"/>
            <w:vAlign w:val="center"/>
          </w:tcPr>
          <w:p w14:paraId="45B8E50D" w14:textId="2FEB46BC" w:rsidR="00C127DC" w:rsidRDefault="00C127DC" w:rsidP="00C127DC">
            <w:r>
              <w:rPr>
                <w:rStyle w:val="Textoennegrita"/>
              </w:rPr>
              <w:t>Nivel de acceso</w:t>
            </w:r>
          </w:p>
        </w:tc>
        <w:tc>
          <w:tcPr>
            <w:tcW w:w="7484" w:type="dxa"/>
            <w:vAlign w:val="center"/>
          </w:tcPr>
          <w:p w14:paraId="3564ED61" w14:textId="18851F96" w:rsidR="00C127DC" w:rsidRDefault="00C127DC" w:rsidP="00C127DC">
            <w:r>
              <w:t>Público</w:t>
            </w:r>
          </w:p>
        </w:tc>
      </w:tr>
      <w:tr w:rsidR="00C127DC" w14:paraId="1117E997" w14:textId="77777777" w:rsidTr="33BA54F7">
        <w:tc>
          <w:tcPr>
            <w:tcW w:w="2972" w:type="dxa"/>
            <w:vAlign w:val="center"/>
          </w:tcPr>
          <w:p w14:paraId="24727FD9" w14:textId="584C348F" w:rsidR="00C127DC" w:rsidRDefault="00C127DC" w:rsidP="00C127DC">
            <w:r>
              <w:rPr>
                <w:rStyle w:val="Textoennegrita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1AF580E3" w14:textId="7110E2A7" w:rsidR="00C127DC" w:rsidRDefault="00C127DC" w:rsidP="00C127DC">
            <w:proofErr w:type="spellStart"/>
            <w:r>
              <w:t>Dataset</w:t>
            </w:r>
            <w:proofErr w:type="spellEnd"/>
          </w:p>
        </w:tc>
      </w:tr>
      <w:tr w:rsidR="00C127DC" w14:paraId="7E0D1F8D" w14:textId="77777777" w:rsidTr="0016394E">
        <w:tc>
          <w:tcPr>
            <w:tcW w:w="2972" w:type="dxa"/>
            <w:vAlign w:val="center"/>
          </w:tcPr>
          <w:p w14:paraId="480EFAC1" w14:textId="7745E508" w:rsidR="00C127DC" w:rsidRDefault="00C127DC" w:rsidP="00C127DC">
            <w:r>
              <w:rPr>
                <w:rStyle w:val="Textoennegrita"/>
              </w:rPr>
              <w:t>Formato</w:t>
            </w:r>
          </w:p>
        </w:tc>
        <w:tc>
          <w:tcPr>
            <w:tcW w:w="7484" w:type="dxa"/>
            <w:vAlign w:val="center"/>
          </w:tcPr>
          <w:p w14:paraId="4873F056" w14:textId="25699DF2" w:rsidR="00C127DC" w:rsidRDefault="00C127DC" w:rsidP="00C127DC">
            <w:pPr>
              <w:spacing w:line="259" w:lineRule="auto"/>
            </w:pPr>
            <w:r>
              <w:t>CSV (UTF-8)</w:t>
            </w:r>
          </w:p>
        </w:tc>
      </w:tr>
      <w:tr w:rsidR="00C127DC" w14:paraId="002B4018" w14:textId="77777777" w:rsidTr="0016394E">
        <w:tc>
          <w:tcPr>
            <w:tcW w:w="2972" w:type="dxa"/>
            <w:vAlign w:val="center"/>
          </w:tcPr>
          <w:p w14:paraId="27EC9256" w14:textId="2D111898" w:rsidR="00C127DC" w:rsidRDefault="00C127DC" w:rsidP="00C127DC">
            <w:r>
              <w:rPr>
                <w:rStyle w:val="Textoennegrita"/>
              </w:rPr>
              <w:t>Cobertura espacial</w:t>
            </w:r>
          </w:p>
        </w:tc>
        <w:tc>
          <w:tcPr>
            <w:tcW w:w="7484" w:type="dxa"/>
            <w:vAlign w:val="center"/>
          </w:tcPr>
          <w:p w14:paraId="2DBFC525" w14:textId="2766E484" w:rsidR="00C127DC" w:rsidRDefault="00C127DC" w:rsidP="00C127DC">
            <w:r>
              <w:t>Nacional – Perú</w:t>
            </w:r>
          </w:p>
        </w:tc>
      </w:tr>
      <w:tr w:rsidR="00C127DC" w14:paraId="7A5EEEA5" w14:textId="77777777" w:rsidTr="0016394E">
        <w:tc>
          <w:tcPr>
            <w:tcW w:w="2972" w:type="dxa"/>
            <w:vAlign w:val="center"/>
          </w:tcPr>
          <w:p w14:paraId="5BA87E35" w14:textId="4B9F113E" w:rsidR="00C127DC" w:rsidRDefault="00C127DC" w:rsidP="00C127DC">
            <w:r>
              <w:rPr>
                <w:rStyle w:val="Textoennegrita"/>
              </w:rPr>
              <w:t>Cobertura temporal</w:t>
            </w:r>
          </w:p>
        </w:tc>
        <w:tc>
          <w:tcPr>
            <w:tcW w:w="7484" w:type="dxa"/>
            <w:vAlign w:val="center"/>
          </w:tcPr>
          <w:p w14:paraId="4EF0693F" w14:textId="3B1D00E1" w:rsidR="00C127DC" w:rsidRDefault="00C127DC" w:rsidP="00C127DC">
            <w:r>
              <w:t>Año lectivo 2024</w:t>
            </w:r>
          </w:p>
        </w:tc>
      </w:tr>
      <w:tr w:rsidR="00C127DC" w14:paraId="494AA20C" w14:textId="77777777" w:rsidTr="0016394E">
        <w:tc>
          <w:tcPr>
            <w:tcW w:w="2972" w:type="dxa"/>
            <w:vAlign w:val="center"/>
          </w:tcPr>
          <w:p w14:paraId="0B91B2D9" w14:textId="35AC5FB5" w:rsidR="00C127DC" w:rsidRDefault="00C127DC" w:rsidP="00C127DC">
            <w:r>
              <w:rPr>
                <w:rStyle w:val="Textoennegrita"/>
              </w:rPr>
              <w:t>Contacto</w:t>
            </w:r>
          </w:p>
        </w:tc>
        <w:tc>
          <w:tcPr>
            <w:tcW w:w="7484" w:type="dxa"/>
            <w:vAlign w:val="center"/>
          </w:tcPr>
          <w:p w14:paraId="3F27A5BE" w14:textId="77777777" w:rsidR="008361C9" w:rsidRDefault="008361C9" w:rsidP="008361C9">
            <w:r>
              <w:t>Unidad de Estadística – MINEDU</w:t>
            </w:r>
          </w:p>
          <w:p w14:paraId="69C7BD85" w14:textId="649A2EC4" w:rsidR="00C127DC" w:rsidRDefault="008361C9" w:rsidP="008361C9">
            <w:r>
              <w:t xml:space="preserve">correo: </w:t>
            </w:r>
            <w:hyperlink r:id="rId8" w:history="1">
              <w:r>
                <w:rPr>
                  <w:rStyle w:val="Hipervnculo"/>
                </w:rPr>
                <w:t>estadistica07@minedu.gob.pe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D9ACB"/>
    <w:multiLevelType w:val="hybridMultilevel"/>
    <w:tmpl w:val="C7DA69EE"/>
    <w:lvl w:ilvl="0" w:tplc="33F2195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7742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BC5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C6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8A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00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82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AB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EA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73163812">
    <w:abstractNumId w:val="4"/>
  </w:num>
  <w:num w:numId="2" w16cid:durableId="1872372724">
    <w:abstractNumId w:val="7"/>
  </w:num>
  <w:num w:numId="3" w16cid:durableId="1415324953">
    <w:abstractNumId w:val="5"/>
  </w:num>
  <w:num w:numId="4" w16cid:durableId="2134595913">
    <w:abstractNumId w:val="2"/>
  </w:num>
  <w:num w:numId="5" w16cid:durableId="1959602251">
    <w:abstractNumId w:val="1"/>
  </w:num>
  <w:num w:numId="6" w16cid:durableId="1563717821">
    <w:abstractNumId w:val="6"/>
  </w:num>
  <w:num w:numId="7" w16cid:durableId="1001007115">
    <w:abstractNumId w:val="0"/>
  </w:num>
  <w:num w:numId="8" w16cid:durableId="1775050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E6384"/>
    <w:rsid w:val="000F3D4A"/>
    <w:rsid w:val="00116DF8"/>
    <w:rsid w:val="00122B38"/>
    <w:rsid w:val="00122EF0"/>
    <w:rsid w:val="00182C03"/>
    <w:rsid w:val="001A26DC"/>
    <w:rsid w:val="001A6568"/>
    <w:rsid w:val="00200191"/>
    <w:rsid w:val="0020585A"/>
    <w:rsid w:val="002603FB"/>
    <w:rsid w:val="00297BE5"/>
    <w:rsid w:val="00306482"/>
    <w:rsid w:val="00306B9C"/>
    <w:rsid w:val="00352A3A"/>
    <w:rsid w:val="003779E1"/>
    <w:rsid w:val="003C03F2"/>
    <w:rsid w:val="003D0AF5"/>
    <w:rsid w:val="003D6FF9"/>
    <w:rsid w:val="003E4836"/>
    <w:rsid w:val="004474D3"/>
    <w:rsid w:val="0048753E"/>
    <w:rsid w:val="004D71D4"/>
    <w:rsid w:val="004F1D9B"/>
    <w:rsid w:val="004F63EB"/>
    <w:rsid w:val="00504D0A"/>
    <w:rsid w:val="0053263F"/>
    <w:rsid w:val="005E227B"/>
    <w:rsid w:val="005E355B"/>
    <w:rsid w:val="005F2C43"/>
    <w:rsid w:val="00605F2F"/>
    <w:rsid w:val="00636A28"/>
    <w:rsid w:val="00647C17"/>
    <w:rsid w:val="00647FB5"/>
    <w:rsid w:val="00682CD5"/>
    <w:rsid w:val="00695F7E"/>
    <w:rsid w:val="006A0D8B"/>
    <w:rsid w:val="006B3635"/>
    <w:rsid w:val="0070589E"/>
    <w:rsid w:val="00717CED"/>
    <w:rsid w:val="00742DA0"/>
    <w:rsid w:val="007733F8"/>
    <w:rsid w:val="007840A6"/>
    <w:rsid w:val="007F3316"/>
    <w:rsid w:val="008361C9"/>
    <w:rsid w:val="00876384"/>
    <w:rsid w:val="008E34A5"/>
    <w:rsid w:val="00904DBB"/>
    <w:rsid w:val="00912D17"/>
    <w:rsid w:val="009379D2"/>
    <w:rsid w:val="009423C0"/>
    <w:rsid w:val="0095347C"/>
    <w:rsid w:val="00962F24"/>
    <w:rsid w:val="009A7FF5"/>
    <w:rsid w:val="009B0AA2"/>
    <w:rsid w:val="009F0CA5"/>
    <w:rsid w:val="009F4B8C"/>
    <w:rsid w:val="00A344E5"/>
    <w:rsid w:val="00A44A67"/>
    <w:rsid w:val="00AE2608"/>
    <w:rsid w:val="00B27C25"/>
    <w:rsid w:val="00B6616D"/>
    <w:rsid w:val="00B738A8"/>
    <w:rsid w:val="00BE2CC3"/>
    <w:rsid w:val="00C127DC"/>
    <w:rsid w:val="00C32D91"/>
    <w:rsid w:val="00C62DD1"/>
    <w:rsid w:val="00C87AFD"/>
    <w:rsid w:val="00C961F8"/>
    <w:rsid w:val="00CD00F6"/>
    <w:rsid w:val="00CD25C2"/>
    <w:rsid w:val="00D00322"/>
    <w:rsid w:val="00D21F38"/>
    <w:rsid w:val="00D353DD"/>
    <w:rsid w:val="00D505D8"/>
    <w:rsid w:val="00D5492D"/>
    <w:rsid w:val="00D5559D"/>
    <w:rsid w:val="00D957C7"/>
    <w:rsid w:val="00DA6578"/>
    <w:rsid w:val="00DB5663"/>
    <w:rsid w:val="00DD254D"/>
    <w:rsid w:val="00DD5144"/>
    <w:rsid w:val="00E06AF4"/>
    <w:rsid w:val="00E16388"/>
    <w:rsid w:val="00E713A6"/>
    <w:rsid w:val="00E7275D"/>
    <w:rsid w:val="00EB1A82"/>
    <w:rsid w:val="00ED2A96"/>
    <w:rsid w:val="00F1229D"/>
    <w:rsid w:val="00F277A1"/>
    <w:rsid w:val="00F66923"/>
    <w:rsid w:val="00F71199"/>
    <w:rsid w:val="00FA048A"/>
    <w:rsid w:val="00FB2DEC"/>
    <w:rsid w:val="00FC4798"/>
    <w:rsid w:val="03EED02E"/>
    <w:rsid w:val="043C0B19"/>
    <w:rsid w:val="050DF004"/>
    <w:rsid w:val="07FEB3C6"/>
    <w:rsid w:val="0B189749"/>
    <w:rsid w:val="0BA86656"/>
    <w:rsid w:val="0ED6B119"/>
    <w:rsid w:val="11A76F0A"/>
    <w:rsid w:val="122B9200"/>
    <w:rsid w:val="1244816F"/>
    <w:rsid w:val="1381DD00"/>
    <w:rsid w:val="17753B58"/>
    <w:rsid w:val="1C9D42AF"/>
    <w:rsid w:val="1DB35DA3"/>
    <w:rsid w:val="1F4EFE07"/>
    <w:rsid w:val="210E0084"/>
    <w:rsid w:val="2225AAC8"/>
    <w:rsid w:val="25B2C515"/>
    <w:rsid w:val="29A5CFC6"/>
    <w:rsid w:val="330BC052"/>
    <w:rsid w:val="33BA54F7"/>
    <w:rsid w:val="342A57FE"/>
    <w:rsid w:val="34F930C5"/>
    <w:rsid w:val="3A6AABFB"/>
    <w:rsid w:val="3A89DDDA"/>
    <w:rsid w:val="3B166F24"/>
    <w:rsid w:val="3BDCADAF"/>
    <w:rsid w:val="3C5AA01A"/>
    <w:rsid w:val="3EB1EF1A"/>
    <w:rsid w:val="42898426"/>
    <w:rsid w:val="435B8F6C"/>
    <w:rsid w:val="44ABF622"/>
    <w:rsid w:val="44CE27AE"/>
    <w:rsid w:val="476ADA2E"/>
    <w:rsid w:val="47AA327F"/>
    <w:rsid w:val="4C3B19F2"/>
    <w:rsid w:val="4EACAF57"/>
    <w:rsid w:val="542D6EB4"/>
    <w:rsid w:val="56B7D42D"/>
    <w:rsid w:val="5719131B"/>
    <w:rsid w:val="57B29D38"/>
    <w:rsid w:val="57CF8EBC"/>
    <w:rsid w:val="59CEF455"/>
    <w:rsid w:val="5E082542"/>
    <w:rsid w:val="5F15ACB0"/>
    <w:rsid w:val="5F320DA2"/>
    <w:rsid w:val="5F6E2BC5"/>
    <w:rsid w:val="60258F34"/>
    <w:rsid w:val="62DE8E9B"/>
    <w:rsid w:val="63114218"/>
    <w:rsid w:val="665598B1"/>
    <w:rsid w:val="69B69C50"/>
    <w:rsid w:val="6A6BE369"/>
    <w:rsid w:val="6D26A136"/>
    <w:rsid w:val="6DBFD83F"/>
    <w:rsid w:val="6ED64532"/>
    <w:rsid w:val="6F2AB4C5"/>
    <w:rsid w:val="7157982D"/>
    <w:rsid w:val="768ECD04"/>
    <w:rsid w:val="79777AEC"/>
    <w:rsid w:val="79AD4D56"/>
    <w:rsid w:val="79CB335C"/>
    <w:rsid w:val="7BC2EA07"/>
    <w:rsid w:val="7DF4B0F5"/>
    <w:rsid w:val="7E16A12E"/>
    <w:rsid w:val="7FC2F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  <w:style w:type="character" w:styleId="nfasis">
    <w:name w:val="Emphasis"/>
    <w:basedOn w:val="Fuentedeprrafopredeter"/>
    <w:uiPriority w:val="20"/>
    <w:qFormat/>
    <w:rsid w:val="00C127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619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adistica07@minedu.gob.p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a7058-c490-4692-8125-4b0ff1c104a9">
      <Terms xmlns="http://schemas.microsoft.com/office/infopath/2007/PartnerControls"/>
    </lcf76f155ced4ddcb4097134ff3c332f>
    <TaxCatchAll xmlns="626f56cf-1faa-4643-b3ba-fb0f939bfff4" xsi:nil="true"/>
    <contenido xmlns="85da7058-c490-4692-8125-4b0ff1c104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67B8A357BD984DB4590B528C6CD91C" ma:contentTypeVersion="18" ma:contentTypeDescription="Crear nuevo documento." ma:contentTypeScope="" ma:versionID="3c7da43690f8369fd047a7d90f6fc140">
  <xsd:schema xmlns:xsd="http://www.w3.org/2001/XMLSchema" xmlns:xs="http://www.w3.org/2001/XMLSchema" xmlns:p="http://schemas.microsoft.com/office/2006/metadata/properties" xmlns:ns2="85da7058-c490-4692-8125-4b0ff1c104a9" xmlns:ns3="626f56cf-1faa-4643-b3ba-fb0f939bfff4" targetNamespace="http://schemas.microsoft.com/office/2006/metadata/properties" ma:root="true" ma:fieldsID="fef543ccafbaa760e718506e76452c2a" ns2:_="" ns3:_="">
    <xsd:import namespace="85da7058-c490-4692-8125-4b0ff1c104a9"/>
    <xsd:import namespace="626f56cf-1faa-4643-b3ba-fb0f939bf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nido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a7058-c490-4692-8125-4b0ff1c10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nido" ma:index="10" nillable="true" ma:displayName="contenido" ma:description="Actas aprobadas de las sesiones del Comité de Gobierno Digital" ma:format="Dropdown" ma:internalName="contenido">
      <xsd:simpleType>
        <xsd:restriction base="dms:Note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3583e55-2a5e-42fb-a2c0-120f01cf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f56cf-1faa-4643-b3ba-fb0f939bf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e694fd-8549-425c-aee6-ff6c7793a089}" ma:internalName="TaxCatchAll" ma:showField="CatchAllData" ma:web="626f56cf-1faa-4643-b3ba-fb0f939bf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460BCB-72DF-424C-8159-F8489EA7170A}">
  <ds:schemaRefs>
    <ds:schemaRef ds:uri="http://schemas.microsoft.com/office/2006/metadata/properties"/>
    <ds:schemaRef ds:uri="http://schemas.microsoft.com/office/infopath/2007/PartnerControls"/>
    <ds:schemaRef ds:uri="85da7058-c490-4692-8125-4b0ff1c104a9"/>
    <ds:schemaRef ds:uri="626f56cf-1faa-4643-b3ba-fb0f939bfff4"/>
  </ds:schemaRefs>
</ds:datastoreItem>
</file>

<file path=customXml/itemProps3.xml><?xml version="1.0" encoding="utf-8"?>
<ds:datastoreItem xmlns:ds="http://schemas.openxmlformats.org/officeDocument/2006/customXml" ds:itemID="{40B104E7-CD83-47CE-B052-B629046AA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a7058-c490-4692-8125-4b0ff1c104a9"/>
    <ds:schemaRef ds:uri="626f56cf-1faa-4643-b3ba-fb0f939bf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Ronal Arela Bobadilla</cp:lastModifiedBy>
  <cp:revision>51</cp:revision>
  <dcterms:created xsi:type="dcterms:W3CDTF">2024-05-20T22:29:00Z</dcterms:created>
  <dcterms:modified xsi:type="dcterms:W3CDTF">2025-06-26T15:49:00Z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0x0101007767B8A357BD984DB4590B528C6CD91C</vt:lpwstr>
  </property>
  <property fmtid="{D5CDD505-2E9C-101B-9397-08002B2CF9AE}" pid="3" name="MediaServiceImageTags">
    <vt:lpwstr/>
  </property>
</Properties>
</file>