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4760E8" w:rsidRDefault="009F0CA5" w:rsidP="00717CED">
      <w:pPr>
        <w:jc w:val="center"/>
        <w:rPr>
          <w:rFonts w:ascii="Calibri" w:hAnsi="Calibri" w:cs="Calibri"/>
          <w:b/>
          <w:bCs/>
          <w:u w:val="single"/>
        </w:rPr>
      </w:pPr>
      <w:r w:rsidRPr="004760E8">
        <w:rPr>
          <w:rFonts w:ascii="Calibri" w:hAnsi="Calibri" w:cs="Calibri"/>
          <w:b/>
          <w:bCs/>
          <w:u w:val="single"/>
        </w:rPr>
        <w:t>METADATOS</w:t>
      </w:r>
    </w:p>
    <w:p w14:paraId="6F6FA515" w14:textId="291CF929" w:rsidR="009F0CA5" w:rsidRPr="004760E8" w:rsidRDefault="009F0CA5">
      <w:pPr>
        <w:rPr>
          <w:rFonts w:ascii="Calibri" w:hAnsi="Calibri" w:cs="Calibri"/>
        </w:rPr>
      </w:pPr>
    </w:p>
    <w:p w14:paraId="6E07927B" w14:textId="5EEC07C3" w:rsidR="00DA6578" w:rsidRPr="004760E8" w:rsidRDefault="009F0CA5">
      <w:pPr>
        <w:rPr>
          <w:rFonts w:ascii="Calibri" w:hAnsi="Calibri" w:cs="Calibri"/>
          <w:vanish/>
          <w:specVanish/>
        </w:rPr>
      </w:pPr>
      <w:r w:rsidRPr="004760E8">
        <w:rPr>
          <w:rFonts w:ascii="Calibri" w:hAnsi="Calibri" w:cs="Calibri"/>
        </w:rPr>
        <w:t xml:space="preserve">Metadatos del </w:t>
      </w:r>
      <w:proofErr w:type="spellStart"/>
      <w:r w:rsidRPr="004760E8">
        <w:rPr>
          <w:rFonts w:ascii="Calibri" w:hAnsi="Calibri" w:cs="Calibri"/>
        </w:rPr>
        <w:t>dataset</w:t>
      </w:r>
      <w:proofErr w:type="spellEnd"/>
      <w:r w:rsidR="00EB1A82" w:rsidRPr="004760E8">
        <w:rPr>
          <w:rFonts w:ascii="Calibri" w:hAnsi="Calibri" w:cs="Calibri"/>
        </w:rPr>
        <w:t xml:space="preserve">: </w:t>
      </w:r>
      <w:r w:rsidRPr="004760E8">
        <w:rPr>
          <w:rFonts w:ascii="Calibri" w:hAnsi="Calibri" w:cs="Calibri"/>
        </w:rPr>
        <w:t xml:space="preserve"> </w:t>
      </w:r>
      <w:r w:rsidR="00C426FE">
        <w:rPr>
          <w:rFonts w:ascii="Calibri" w:hAnsi="Calibri" w:cs="Calibri"/>
        </w:rPr>
        <w:t xml:space="preserve">Contribuyentes </w:t>
      </w:r>
      <w:r w:rsidR="00170CA3">
        <w:rPr>
          <w:rFonts w:ascii="Calibri" w:hAnsi="Calibri" w:cs="Calibri"/>
        </w:rPr>
        <w:t>Puntuales</w:t>
      </w:r>
      <w:r w:rsidR="00AB3DBB" w:rsidRPr="004760E8">
        <w:rPr>
          <w:rFonts w:ascii="Calibri" w:hAnsi="Calibri" w:cs="Calibri"/>
        </w:rPr>
        <w:t xml:space="preserve"> </w:t>
      </w:r>
      <w:r w:rsidR="006A03EC" w:rsidRPr="004760E8">
        <w:rPr>
          <w:rFonts w:ascii="Calibri" w:hAnsi="Calibri" w:cs="Calibri"/>
        </w:rPr>
        <w:t xml:space="preserve">- </w:t>
      </w:r>
      <w:r w:rsidR="00E47730" w:rsidRPr="004760E8">
        <w:rPr>
          <w:rFonts w:ascii="Calibri" w:hAnsi="Calibri" w:cs="Calibri"/>
        </w:rPr>
        <w:t>[</w:t>
      </w:r>
      <w:r w:rsidR="00AB3DBB" w:rsidRPr="004760E8">
        <w:rPr>
          <w:rFonts w:ascii="Calibri" w:hAnsi="Calibri" w:cs="Calibri"/>
        </w:rPr>
        <w:t>SAT</w:t>
      </w:r>
      <w:r w:rsidR="00E47730" w:rsidRPr="004760E8">
        <w:rPr>
          <w:rFonts w:ascii="Calibri" w:hAnsi="Calibri" w:cs="Calibri"/>
        </w:rPr>
        <w:t>]</w:t>
      </w:r>
    </w:p>
    <w:p w14:paraId="70D2D9BE" w14:textId="77777777" w:rsidR="00DA6578" w:rsidRPr="004760E8" w:rsidRDefault="00DA6578" w:rsidP="00DA6578">
      <w:pPr>
        <w:rPr>
          <w:rFonts w:ascii="Calibri" w:hAnsi="Calibri" w:cs="Calibri"/>
          <w:vanish/>
          <w:specVanish/>
        </w:rPr>
      </w:pPr>
      <w:r w:rsidRPr="004760E8">
        <w:rPr>
          <w:rFonts w:ascii="Calibri" w:hAnsi="Calibri" w:cs="Calibri"/>
        </w:rPr>
        <w:t xml:space="preserve"> </w:t>
      </w:r>
    </w:p>
    <w:p w14:paraId="77E11A95" w14:textId="77777777" w:rsidR="00504D0A" w:rsidRPr="004760E8" w:rsidRDefault="00DA6578" w:rsidP="00DA6578">
      <w:pPr>
        <w:rPr>
          <w:rFonts w:ascii="Calibri" w:hAnsi="Calibri" w:cs="Calibri"/>
        </w:rPr>
      </w:pPr>
      <w:r w:rsidRPr="004760E8">
        <w:rPr>
          <w:rFonts w:ascii="Calibri" w:hAnsi="Calibri" w:cs="Calibri"/>
        </w:rPr>
        <w:t xml:space="preserve"> 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504D0A" w:rsidRPr="004760E8" w14:paraId="30B6BD9E" w14:textId="77777777" w:rsidTr="004760E8">
        <w:tc>
          <w:tcPr>
            <w:tcW w:w="2972" w:type="dxa"/>
            <w:vAlign w:val="center"/>
          </w:tcPr>
          <w:p w14:paraId="2E49C04D" w14:textId="273124D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655" w:type="dxa"/>
          </w:tcPr>
          <w:p w14:paraId="301BAC89" w14:textId="6BCCB1A2" w:rsidR="00504D0A" w:rsidRPr="004760E8" w:rsidRDefault="00C426FE" w:rsidP="00504D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Contribuyentes </w:t>
            </w:r>
            <w:r w:rsidR="00170CA3">
              <w:rPr>
                <w:rFonts w:ascii="Calibri" w:hAnsi="Calibri" w:cs="Calibri"/>
              </w:rPr>
              <w:t>puntuales</w:t>
            </w:r>
            <w:r w:rsidR="00AB3DBB" w:rsidRPr="004760E8">
              <w:rPr>
                <w:rFonts w:ascii="Calibri" w:hAnsi="Calibri" w:cs="Calibri"/>
              </w:rPr>
              <w:t xml:space="preserve"> - [SAT]  </w:t>
            </w:r>
          </w:p>
        </w:tc>
      </w:tr>
      <w:tr w:rsidR="00504D0A" w:rsidRPr="004760E8" w14:paraId="1E2BA938" w14:textId="77777777" w:rsidTr="004760E8">
        <w:tc>
          <w:tcPr>
            <w:tcW w:w="2972" w:type="dxa"/>
            <w:vAlign w:val="center"/>
          </w:tcPr>
          <w:p w14:paraId="17CCE901" w14:textId="235EEF5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kern w:val="24"/>
                <w:lang w:val="es-MX"/>
              </w:rPr>
              <w:t>Título URL Descripción</w:t>
            </w:r>
          </w:p>
        </w:tc>
        <w:tc>
          <w:tcPr>
            <w:tcW w:w="7655" w:type="dxa"/>
          </w:tcPr>
          <w:p w14:paraId="0AF6190C" w14:textId="1D54A5C5" w:rsidR="00E47858" w:rsidRPr="004760E8" w:rsidRDefault="00E47858" w:rsidP="00E47858">
            <w:pPr>
              <w:rPr>
                <w:rFonts w:ascii="Calibri" w:hAnsi="Calibri" w:cs="Calibri"/>
              </w:rPr>
            </w:pPr>
            <w:hyperlink r:id="rId5" w:history="1">
              <w:r w:rsidRPr="00F41E88">
                <w:rPr>
                  <w:rStyle w:val="Hipervnculo"/>
                </w:rPr>
                <w:t>https://www.datosabiertos.gob.pe/dataset/contribuyentes-puntuales-2024-iv-trimestre</w:t>
              </w:r>
            </w:hyperlink>
            <w:r>
              <w:t xml:space="preserve"> </w:t>
            </w:r>
          </w:p>
        </w:tc>
      </w:tr>
      <w:tr w:rsidR="00504D0A" w:rsidRPr="004760E8" w14:paraId="2EC58AEF" w14:textId="77777777" w:rsidTr="004760E8">
        <w:tc>
          <w:tcPr>
            <w:tcW w:w="2972" w:type="dxa"/>
            <w:vAlign w:val="center"/>
          </w:tcPr>
          <w:p w14:paraId="24E79BF0" w14:textId="0C1004DE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655" w:type="dxa"/>
          </w:tcPr>
          <w:p w14:paraId="1056F7DC" w14:textId="2B635609" w:rsidR="00930C7E" w:rsidRPr="004760E8" w:rsidRDefault="00E47730" w:rsidP="00E47730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 xml:space="preserve">Este conjunto de datos contiene información sobre </w:t>
            </w:r>
            <w:r w:rsidR="002E6942">
              <w:rPr>
                <w:rFonts w:ascii="Calibri" w:hAnsi="Calibri" w:cs="Calibri"/>
              </w:rPr>
              <w:t xml:space="preserve">el comportamiento de pago </w:t>
            </w:r>
            <w:r w:rsidR="00C96537">
              <w:rPr>
                <w:rFonts w:ascii="Calibri" w:hAnsi="Calibri" w:cs="Calibri"/>
              </w:rPr>
              <w:t xml:space="preserve">en el presente ejercicio </w:t>
            </w:r>
            <w:r w:rsidR="002E6942">
              <w:rPr>
                <w:rFonts w:ascii="Calibri" w:hAnsi="Calibri" w:cs="Calibri"/>
              </w:rPr>
              <w:t xml:space="preserve">de </w:t>
            </w:r>
            <w:r w:rsidR="00C426FE">
              <w:rPr>
                <w:rFonts w:ascii="Calibri" w:hAnsi="Calibri" w:cs="Calibri"/>
              </w:rPr>
              <w:t xml:space="preserve">los contribuyentes del </w:t>
            </w:r>
            <w:r w:rsidR="00C426FE" w:rsidRPr="004760E8">
              <w:rPr>
                <w:rFonts w:ascii="Calibri" w:hAnsi="Calibri" w:cs="Calibri"/>
              </w:rPr>
              <w:t>Servicio de Administración Tributaria de Lima</w:t>
            </w:r>
            <w:r w:rsidR="00C426FE">
              <w:rPr>
                <w:rFonts w:ascii="Calibri" w:hAnsi="Calibri" w:cs="Calibri"/>
              </w:rPr>
              <w:t xml:space="preserve"> con afectación en el Impuesto al Patrimonio Vehicular, Impuesto Predial y/o Arbitrios Municipales</w:t>
            </w:r>
            <w:r w:rsidR="00D9735D">
              <w:rPr>
                <w:rFonts w:ascii="Calibri" w:hAnsi="Calibri" w:cs="Calibri"/>
              </w:rPr>
              <w:t xml:space="preserve"> al cierre del mes </w:t>
            </w:r>
            <w:r w:rsidR="00D9735D" w:rsidRPr="00E47858">
              <w:rPr>
                <w:rFonts w:ascii="Calibri" w:hAnsi="Calibri" w:cs="Calibri"/>
              </w:rPr>
              <w:t xml:space="preserve">de </w:t>
            </w:r>
            <w:r w:rsidR="00E779A8" w:rsidRPr="00E47858">
              <w:rPr>
                <w:rFonts w:ascii="Calibri" w:hAnsi="Calibri" w:cs="Calibri"/>
              </w:rPr>
              <w:t xml:space="preserve">diciembre </w:t>
            </w:r>
            <w:r w:rsidR="00D9735D" w:rsidRPr="00E47858">
              <w:rPr>
                <w:rFonts w:ascii="Calibri" w:hAnsi="Calibri" w:cs="Calibri"/>
              </w:rPr>
              <w:t>del 202</w:t>
            </w:r>
            <w:r w:rsidR="00E779A8" w:rsidRPr="00E47858">
              <w:rPr>
                <w:rFonts w:ascii="Calibri" w:hAnsi="Calibri" w:cs="Calibri"/>
              </w:rPr>
              <w:t>4</w:t>
            </w:r>
            <w:r w:rsidRPr="00E47858">
              <w:rPr>
                <w:rFonts w:ascii="Calibri" w:hAnsi="Calibri" w:cs="Calibri"/>
              </w:rPr>
              <w:t>.</w:t>
            </w:r>
            <w:r w:rsidRPr="004760E8">
              <w:rPr>
                <w:rFonts w:ascii="Calibri" w:hAnsi="Calibri" w:cs="Calibri"/>
              </w:rPr>
              <w:t xml:space="preserve"> </w:t>
            </w:r>
          </w:p>
          <w:p w14:paraId="169DC75D" w14:textId="77777777" w:rsidR="00930C7E" w:rsidRPr="004760E8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5EAEF842" w14:textId="77777777" w:rsidR="00E47730" w:rsidRPr="004760E8" w:rsidRDefault="00E47730" w:rsidP="00E47730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Los datos se caracterizan por incluir:</w:t>
            </w:r>
          </w:p>
          <w:p w14:paraId="721D8023" w14:textId="77777777" w:rsidR="00E47730" w:rsidRPr="004760E8" w:rsidRDefault="00E47730" w:rsidP="00E47730">
            <w:pPr>
              <w:jc w:val="both"/>
              <w:rPr>
                <w:rFonts w:ascii="Calibri" w:hAnsi="Calibri" w:cs="Calibri"/>
              </w:rPr>
            </w:pPr>
          </w:p>
          <w:p w14:paraId="7976D3A4" w14:textId="40AA4E7E" w:rsidR="00E47730" w:rsidRPr="004760E8" w:rsidRDefault="00E47730" w:rsidP="00E47730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</w:rPr>
              <w:t>Datos de</w:t>
            </w:r>
            <w:r w:rsidR="00A718A6" w:rsidRPr="004760E8">
              <w:rPr>
                <w:rFonts w:ascii="Calibri" w:hAnsi="Calibri" w:cs="Calibri"/>
                <w:b/>
                <w:bCs/>
              </w:rPr>
              <w:t>l contribuyente</w:t>
            </w:r>
            <w:r w:rsidRPr="004760E8">
              <w:rPr>
                <w:rFonts w:ascii="Calibri" w:hAnsi="Calibri" w:cs="Calibri"/>
                <w:b/>
                <w:bCs/>
              </w:rPr>
              <w:t>:</w:t>
            </w:r>
            <w:r w:rsidR="00A718A6" w:rsidRPr="004760E8">
              <w:rPr>
                <w:rFonts w:ascii="Calibri" w:hAnsi="Calibri" w:cs="Calibri"/>
              </w:rPr>
              <w:t xml:space="preserve"> </w:t>
            </w:r>
            <w:r w:rsidR="002E6942">
              <w:rPr>
                <w:rFonts w:ascii="Calibri" w:hAnsi="Calibri" w:cs="Calibri"/>
              </w:rPr>
              <w:t xml:space="preserve">Tipo de evaluación, tipo puntual, tipo </w:t>
            </w:r>
            <w:r w:rsidR="00C426FE">
              <w:rPr>
                <w:rFonts w:ascii="Calibri" w:hAnsi="Calibri" w:cs="Calibri"/>
              </w:rPr>
              <w:t>de contribuyente</w:t>
            </w:r>
          </w:p>
          <w:p w14:paraId="25D079CF" w14:textId="1D216746" w:rsidR="00DF7498" w:rsidRPr="00C426FE" w:rsidRDefault="00E47730" w:rsidP="00582443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C426FE">
              <w:rPr>
                <w:rFonts w:ascii="Calibri" w:hAnsi="Calibri" w:cs="Calibri"/>
                <w:b/>
                <w:bCs/>
              </w:rPr>
              <w:t xml:space="preserve">Datos </w:t>
            </w:r>
            <w:r w:rsidR="002E6942">
              <w:rPr>
                <w:rFonts w:ascii="Calibri" w:hAnsi="Calibri" w:cs="Calibri"/>
                <w:b/>
                <w:bCs/>
              </w:rPr>
              <w:t>cuantitativos</w:t>
            </w:r>
            <w:r w:rsidR="00C426FE" w:rsidRPr="00C426FE">
              <w:rPr>
                <w:rFonts w:ascii="Calibri" w:hAnsi="Calibri" w:cs="Calibri"/>
                <w:b/>
                <w:bCs/>
              </w:rPr>
              <w:t xml:space="preserve">: </w:t>
            </w:r>
            <w:r w:rsidR="002E6942" w:rsidRPr="002E6942">
              <w:rPr>
                <w:rFonts w:ascii="Calibri" w:hAnsi="Calibri" w:cs="Calibri"/>
              </w:rPr>
              <w:t xml:space="preserve">Cantidad de contribuyentes, </w:t>
            </w:r>
            <w:r w:rsidR="002E6942">
              <w:rPr>
                <w:rFonts w:ascii="Calibri" w:hAnsi="Calibri" w:cs="Calibri"/>
              </w:rPr>
              <w:t>cuota emitida impuesto predial, cuota pagada impuesto predial, cuota emitida impuesto vehicular, cuota pagada impuesto vehicular, cuota emitida arbitrios, cuota pagada arbitrios</w:t>
            </w:r>
            <w:r w:rsidR="00C426FE" w:rsidRPr="00C426FE">
              <w:rPr>
                <w:rFonts w:ascii="Calibri" w:hAnsi="Calibri" w:cs="Calibri"/>
              </w:rPr>
              <w:t>.</w:t>
            </w:r>
          </w:p>
          <w:p w14:paraId="5895F6AE" w14:textId="77777777" w:rsidR="00C426FE" w:rsidRPr="00C426FE" w:rsidRDefault="00C426FE" w:rsidP="00C426FE">
            <w:pPr>
              <w:ind w:left="720"/>
              <w:jc w:val="both"/>
              <w:rPr>
                <w:rFonts w:ascii="Calibri" w:hAnsi="Calibri" w:cs="Calibri"/>
              </w:rPr>
            </w:pPr>
          </w:p>
          <w:p w14:paraId="68489957" w14:textId="658B493F" w:rsidR="00CB498E" w:rsidRDefault="00E47730" w:rsidP="005D5F13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Este re</w:t>
            </w:r>
            <w:r w:rsidR="005D5F13" w:rsidRPr="004760E8">
              <w:rPr>
                <w:rFonts w:ascii="Calibri" w:hAnsi="Calibri" w:cs="Calibri"/>
              </w:rPr>
              <w:t xml:space="preserve">porte es </w:t>
            </w:r>
            <w:r w:rsidRPr="004760E8">
              <w:rPr>
                <w:rFonts w:ascii="Calibri" w:hAnsi="Calibri" w:cs="Calibri"/>
              </w:rPr>
              <w:t xml:space="preserve">fundamental para </w:t>
            </w:r>
            <w:r w:rsidR="00CB498E">
              <w:rPr>
                <w:rFonts w:ascii="Calibri" w:hAnsi="Calibri" w:cs="Calibri"/>
              </w:rPr>
              <w:t xml:space="preserve">conocer </w:t>
            </w:r>
            <w:r w:rsidR="002E6942">
              <w:rPr>
                <w:rFonts w:ascii="Calibri" w:hAnsi="Calibri" w:cs="Calibri"/>
              </w:rPr>
              <w:t xml:space="preserve">la efectividad de la recaudación de acuerdo al comportamiento de pago de los </w:t>
            </w:r>
            <w:r w:rsidR="00CB498E">
              <w:rPr>
                <w:rFonts w:ascii="Calibri" w:hAnsi="Calibri" w:cs="Calibri"/>
              </w:rPr>
              <w:t>contribuyentes.</w:t>
            </w:r>
          </w:p>
          <w:p w14:paraId="1768E929" w14:textId="0A1BD1B4" w:rsidR="005D5F13" w:rsidRPr="004760E8" w:rsidRDefault="00CB498E" w:rsidP="005D5F1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504D0A" w:rsidRPr="004760E8" w14:paraId="283C9B4F" w14:textId="77777777" w:rsidTr="004760E8">
        <w:tc>
          <w:tcPr>
            <w:tcW w:w="2972" w:type="dxa"/>
            <w:vAlign w:val="center"/>
          </w:tcPr>
          <w:p w14:paraId="51D63ABD" w14:textId="5D97779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655" w:type="dxa"/>
          </w:tcPr>
          <w:p w14:paraId="391CFDAD" w14:textId="080BC596" w:rsidR="00504D0A" w:rsidRPr="004760E8" w:rsidRDefault="00304380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 xml:space="preserve">Servicio de Administración Tributaria de la MML </w:t>
            </w:r>
            <w:r w:rsidR="00250767" w:rsidRPr="004760E8">
              <w:rPr>
                <w:rFonts w:ascii="Calibri" w:hAnsi="Calibri" w:cs="Calibri"/>
              </w:rPr>
              <w:t xml:space="preserve">- </w:t>
            </w:r>
            <w:r w:rsidRPr="004760E8">
              <w:rPr>
                <w:rFonts w:ascii="Calibri" w:hAnsi="Calibri" w:cs="Calibri"/>
              </w:rPr>
              <w:t>SAT</w:t>
            </w:r>
          </w:p>
        </w:tc>
      </w:tr>
      <w:tr w:rsidR="00504D0A" w:rsidRPr="004760E8" w14:paraId="1598F2E3" w14:textId="77777777" w:rsidTr="004760E8">
        <w:tc>
          <w:tcPr>
            <w:tcW w:w="2972" w:type="dxa"/>
            <w:vAlign w:val="center"/>
          </w:tcPr>
          <w:p w14:paraId="4723B4D8" w14:textId="16D3A58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655" w:type="dxa"/>
          </w:tcPr>
          <w:p w14:paraId="14AEEBCE" w14:textId="28ADC6BC" w:rsidR="00504D0A" w:rsidRPr="004760E8" w:rsidRDefault="00304380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Oficina de</w:t>
            </w:r>
            <w:r w:rsidR="005B2E55">
              <w:rPr>
                <w:rFonts w:ascii="Calibri" w:hAnsi="Calibri" w:cs="Calibri"/>
              </w:rPr>
              <w:t xml:space="preserve"> Administración y Finanzas – Oficina de</w:t>
            </w:r>
            <w:r w:rsidRPr="004760E8">
              <w:rPr>
                <w:rFonts w:ascii="Calibri" w:hAnsi="Calibri" w:cs="Calibri"/>
              </w:rPr>
              <w:t xml:space="preserve"> Tecnología</w:t>
            </w:r>
            <w:r w:rsidR="005B2E55">
              <w:rPr>
                <w:rFonts w:ascii="Calibri" w:hAnsi="Calibri" w:cs="Calibri"/>
              </w:rPr>
              <w:t>s</w:t>
            </w:r>
            <w:r w:rsidRPr="004760E8">
              <w:rPr>
                <w:rFonts w:ascii="Calibri" w:hAnsi="Calibri" w:cs="Calibri"/>
              </w:rPr>
              <w:t xml:space="preserve"> de la Información</w:t>
            </w:r>
          </w:p>
        </w:tc>
      </w:tr>
      <w:tr w:rsidR="00504D0A" w:rsidRPr="004760E8" w14:paraId="28E3066C" w14:textId="77777777" w:rsidTr="004760E8">
        <w:tc>
          <w:tcPr>
            <w:tcW w:w="2972" w:type="dxa"/>
            <w:vAlign w:val="center"/>
          </w:tcPr>
          <w:p w14:paraId="316C6F46" w14:textId="50815B45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655" w:type="dxa"/>
          </w:tcPr>
          <w:p w14:paraId="5B88C464" w14:textId="19EAD239" w:rsidR="00504D0A" w:rsidRPr="004760E8" w:rsidRDefault="00D054D8" w:rsidP="00504D0A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Contribuyentes</w:t>
            </w:r>
            <w:r w:rsidR="00E47730" w:rsidRPr="004760E8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Arbitrios Municipales, Impuesto Predial, Impuesto Vehicular</w:t>
            </w:r>
            <w:r w:rsidR="005B2E55">
              <w:rPr>
                <w:rFonts w:ascii="Calibri" w:hAnsi="Calibri" w:cs="Calibri"/>
              </w:rPr>
              <w:t>, Recaudación Tributaria</w:t>
            </w:r>
            <w:r w:rsidR="006323FD">
              <w:rPr>
                <w:rFonts w:ascii="Calibri" w:hAnsi="Calibri" w:cs="Calibri"/>
              </w:rPr>
              <w:t>, Pago de Tributos</w:t>
            </w:r>
          </w:p>
        </w:tc>
      </w:tr>
      <w:tr w:rsidR="00504D0A" w:rsidRPr="004760E8" w14:paraId="43175C4D" w14:textId="77777777" w:rsidTr="004760E8">
        <w:tc>
          <w:tcPr>
            <w:tcW w:w="2972" w:type="dxa"/>
            <w:vAlign w:val="center"/>
          </w:tcPr>
          <w:p w14:paraId="12BAD6F9" w14:textId="0D974740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655" w:type="dxa"/>
          </w:tcPr>
          <w:p w14:paraId="71ED991A" w14:textId="4A5C336A" w:rsidR="00504D0A" w:rsidRPr="00E47858" w:rsidRDefault="005C7A46" w:rsidP="00504D0A">
            <w:pPr>
              <w:rPr>
                <w:rFonts w:ascii="Calibri" w:hAnsi="Calibri" w:cs="Calibri"/>
              </w:rPr>
            </w:pPr>
            <w:r w:rsidRPr="00E47858">
              <w:rPr>
                <w:rFonts w:ascii="Calibri" w:hAnsi="Calibri" w:cs="Calibri"/>
              </w:rPr>
              <w:t>202</w:t>
            </w:r>
            <w:r w:rsidR="00E779A8" w:rsidRPr="00E47858">
              <w:rPr>
                <w:rFonts w:ascii="Calibri" w:hAnsi="Calibri" w:cs="Calibri"/>
              </w:rPr>
              <w:t>4</w:t>
            </w:r>
            <w:r w:rsidRPr="00E47858">
              <w:rPr>
                <w:rFonts w:ascii="Calibri" w:hAnsi="Calibri" w:cs="Calibri"/>
              </w:rPr>
              <w:t>-</w:t>
            </w:r>
            <w:r w:rsidR="00E779A8" w:rsidRPr="00E47858">
              <w:rPr>
                <w:rFonts w:ascii="Calibri" w:hAnsi="Calibri" w:cs="Calibri"/>
              </w:rPr>
              <w:t>12</w:t>
            </w:r>
            <w:r w:rsidRPr="00E47858">
              <w:rPr>
                <w:rFonts w:ascii="Calibri" w:hAnsi="Calibri" w:cs="Calibri"/>
              </w:rPr>
              <w:t>-</w:t>
            </w:r>
            <w:r w:rsidR="00E779A8" w:rsidRPr="00E47858">
              <w:rPr>
                <w:rFonts w:ascii="Calibri" w:hAnsi="Calibri" w:cs="Calibri"/>
              </w:rPr>
              <w:t>31</w:t>
            </w:r>
          </w:p>
        </w:tc>
      </w:tr>
      <w:tr w:rsidR="00504D0A" w:rsidRPr="004760E8" w14:paraId="011842A8" w14:textId="77777777" w:rsidTr="004760E8">
        <w:tc>
          <w:tcPr>
            <w:tcW w:w="2972" w:type="dxa"/>
            <w:vAlign w:val="center"/>
          </w:tcPr>
          <w:p w14:paraId="35EB519A" w14:textId="7F952C47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655" w:type="dxa"/>
          </w:tcPr>
          <w:p w14:paraId="234AA13C" w14:textId="5DC5B96E" w:rsidR="00504D0A" w:rsidRPr="00E47858" w:rsidRDefault="005F0DBF" w:rsidP="00504D0A">
            <w:pPr>
              <w:rPr>
                <w:rFonts w:ascii="Calibri" w:hAnsi="Calibri" w:cs="Calibri"/>
              </w:rPr>
            </w:pPr>
            <w:r w:rsidRPr="00E47858">
              <w:rPr>
                <w:rFonts w:ascii="Calibri" w:hAnsi="Calibri" w:cs="Calibri"/>
              </w:rPr>
              <w:t>Trimestral</w:t>
            </w:r>
          </w:p>
        </w:tc>
      </w:tr>
      <w:tr w:rsidR="00CD25C2" w:rsidRPr="004760E8" w14:paraId="2C94159F" w14:textId="77777777" w:rsidTr="004760E8">
        <w:tc>
          <w:tcPr>
            <w:tcW w:w="2972" w:type="dxa"/>
            <w:vAlign w:val="center"/>
          </w:tcPr>
          <w:p w14:paraId="4C1DE0E1" w14:textId="18D08B51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655" w:type="dxa"/>
            <w:vAlign w:val="center"/>
          </w:tcPr>
          <w:p w14:paraId="1B051219" w14:textId="1C017152" w:rsidR="00CD25C2" w:rsidRPr="00E47858" w:rsidRDefault="005C7A46" w:rsidP="00CD25C2">
            <w:pPr>
              <w:rPr>
                <w:rFonts w:ascii="Calibri" w:hAnsi="Calibri" w:cs="Calibri"/>
                <w:u w:val="single"/>
              </w:rPr>
            </w:pPr>
            <w:r w:rsidRPr="00E47858">
              <w:rPr>
                <w:rFonts w:ascii="Calibri" w:hAnsi="Calibri" w:cs="Calibri"/>
              </w:rPr>
              <w:t>202</w:t>
            </w:r>
            <w:r w:rsidR="00E779A8" w:rsidRPr="00E47858">
              <w:rPr>
                <w:rFonts w:ascii="Calibri" w:hAnsi="Calibri" w:cs="Calibri"/>
              </w:rPr>
              <w:t>4</w:t>
            </w:r>
            <w:r w:rsidRPr="00E47858">
              <w:rPr>
                <w:rFonts w:ascii="Calibri" w:hAnsi="Calibri" w:cs="Calibri"/>
              </w:rPr>
              <w:t>-</w:t>
            </w:r>
            <w:r w:rsidR="00E779A8" w:rsidRPr="00E47858">
              <w:rPr>
                <w:rFonts w:ascii="Calibri" w:hAnsi="Calibri" w:cs="Calibri"/>
              </w:rPr>
              <w:t>12</w:t>
            </w:r>
            <w:r w:rsidRPr="00E47858">
              <w:rPr>
                <w:rFonts w:ascii="Calibri" w:hAnsi="Calibri" w:cs="Calibri"/>
              </w:rPr>
              <w:t>-</w:t>
            </w:r>
            <w:r w:rsidR="00E779A8" w:rsidRPr="00E47858">
              <w:rPr>
                <w:rFonts w:ascii="Calibri" w:hAnsi="Calibri" w:cs="Calibri"/>
              </w:rPr>
              <w:t>31</w:t>
            </w:r>
          </w:p>
        </w:tc>
      </w:tr>
      <w:tr w:rsidR="00CD25C2" w:rsidRPr="004760E8" w14:paraId="3F74AE2E" w14:textId="77777777" w:rsidTr="004760E8">
        <w:tc>
          <w:tcPr>
            <w:tcW w:w="2972" w:type="dxa"/>
            <w:vAlign w:val="center"/>
          </w:tcPr>
          <w:p w14:paraId="59316C5D" w14:textId="137D6F1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655" w:type="dxa"/>
            <w:vAlign w:val="center"/>
          </w:tcPr>
          <w:p w14:paraId="682DC893" w14:textId="17FF05F2" w:rsidR="00CD25C2" w:rsidRPr="004760E8" w:rsidRDefault="003F11FA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1.0</w:t>
            </w:r>
          </w:p>
        </w:tc>
      </w:tr>
      <w:tr w:rsidR="00CD25C2" w:rsidRPr="004760E8" w14:paraId="7EBCCDEC" w14:textId="77777777" w:rsidTr="004760E8">
        <w:tc>
          <w:tcPr>
            <w:tcW w:w="2972" w:type="dxa"/>
            <w:vAlign w:val="center"/>
          </w:tcPr>
          <w:p w14:paraId="083F45C8" w14:textId="4E1B252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655" w:type="dxa"/>
            <w:vAlign w:val="center"/>
          </w:tcPr>
          <w:p w14:paraId="2A8300A7" w14:textId="2B67E942" w:rsidR="00CD25C2" w:rsidRPr="004760E8" w:rsidRDefault="00E47858" w:rsidP="00CD25C2">
            <w:pPr>
              <w:rPr>
                <w:rFonts w:ascii="Calibri" w:hAnsi="Calibri" w:cs="Calibri"/>
              </w:rPr>
            </w:pPr>
            <w:hyperlink r:id="rId6" w:history="1">
              <w:r w:rsidR="00CD25C2" w:rsidRPr="004760E8">
                <w:rPr>
                  <w:rStyle w:val="Hipervnculo"/>
                  <w:rFonts w:ascii="Calibri" w:hAnsi="Calibri" w:cs="Calibr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4760E8" w14:paraId="50813B98" w14:textId="77777777" w:rsidTr="004760E8">
        <w:tc>
          <w:tcPr>
            <w:tcW w:w="2972" w:type="dxa"/>
            <w:vAlign w:val="center"/>
          </w:tcPr>
          <w:p w14:paraId="78F51BD0" w14:textId="026C858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655" w:type="dxa"/>
            <w:vAlign w:val="center"/>
          </w:tcPr>
          <w:p w14:paraId="00A83837" w14:textId="4C6C434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Español</w:t>
            </w:r>
          </w:p>
        </w:tc>
      </w:tr>
      <w:tr w:rsidR="00CD25C2" w:rsidRPr="004760E8" w14:paraId="1117E997" w14:textId="77777777" w:rsidTr="004760E8">
        <w:tc>
          <w:tcPr>
            <w:tcW w:w="2972" w:type="dxa"/>
            <w:vAlign w:val="center"/>
          </w:tcPr>
          <w:p w14:paraId="1CADEF4B" w14:textId="184AA53E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655" w:type="dxa"/>
            <w:vAlign w:val="center"/>
          </w:tcPr>
          <w:p w14:paraId="64FB206D" w14:textId="705D940B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Público</w:t>
            </w:r>
          </w:p>
        </w:tc>
      </w:tr>
      <w:tr w:rsidR="00CD25C2" w:rsidRPr="004760E8" w14:paraId="7E0D1F8D" w14:textId="77777777" w:rsidTr="004760E8">
        <w:tc>
          <w:tcPr>
            <w:tcW w:w="2972" w:type="dxa"/>
          </w:tcPr>
          <w:p w14:paraId="44582A03" w14:textId="175F5ABC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655" w:type="dxa"/>
          </w:tcPr>
          <w:p w14:paraId="203A77A8" w14:textId="328AECF8" w:rsidR="00CD25C2" w:rsidRPr="004760E8" w:rsidRDefault="00CD25C2" w:rsidP="00CD25C2">
            <w:pPr>
              <w:rPr>
                <w:rFonts w:ascii="Calibri" w:hAnsi="Calibri" w:cs="Calibri"/>
              </w:rPr>
            </w:pPr>
            <w:proofErr w:type="spellStart"/>
            <w:r w:rsidRPr="004760E8">
              <w:rPr>
                <w:rFonts w:ascii="Calibri" w:hAnsi="Calibri" w:cs="Calibri"/>
              </w:rPr>
              <w:t>Dataset</w:t>
            </w:r>
            <w:proofErr w:type="spellEnd"/>
          </w:p>
        </w:tc>
      </w:tr>
      <w:tr w:rsidR="00CD25C2" w:rsidRPr="004760E8" w14:paraId="002B4018" w14:textId="77777777" w:rsidTr="004760E8">
        <w:tc>
          <w:tcPr>
            <w:tcW w:w="2972" w:type="dxa"/>
          </w:tcPr>
          <w:p w14:paraId="7C20EDCE" w14:textId="0318ABEF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Formato</w:t>
            </w:r>
          </w:p>
        </w:tc>
        <w:tc>
          <w:tcPr>
            <w:tcW w:w="7655" w:type="dxa"/>
          </w:tcPr>
          <w:p w14:paraId="4E46760A" w14:textId="489BE973" w:rsidR="00CD25C2" w:rsidRPr="004760E8" w:rsidRDefault="005F0DBF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Excel</w:t>
            </w:r>
          </w:p>
        </w:tc>
      </w:tr>
      <w:tr w:rsidR="00CD25C2" w:rsidRPr="004760E8" w14:paraId="7A5EEEA5" w14:textId="77777777" w:rsidTr="004760E8">
        <w:tc>
          <w:tcPr>
            <w:tcW w:w="2972" w:type="dxa"/>
          </w:tcPr>
          <w:p w14:paraId="14C8EAEF" w14:textId="0A3D387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655" w:type="dxa"/>
          </w:tcPr>
          <w:p w14:paraId="29A0014F" w14:textId="08586113" w:rsidR="00CD25C2" w:rsidRPr="004760E8" w:rsidRDefault="00A66910" w:rsidP="00CD25C2">
            <w:pPr>
              <w:rPr>
                <w:rFonts w:ascii="Calibri" w:hAnsi="Calibri" w:cs="Calibri"/>
                <w:u w:val="single"/>
              </w:rPr>
            </w:pPr>
            <w:r w:rsidRPr="004760E8">
              <w:rPr>
                <w:rFonts w:ascii="Calibri" w:hAnsi="Calibri" w:cs="Calibri"/>
              </w:rPr>
              <w:t>Perú, Lima</w:t>
            </w:r>
            <w:r w:rsidR="005F0DBF" w:rsidRPr="004760E8">
              <w:rPr>
                <w:rFonts w:ascii="Calibri" w:hAnsi="Calibri" w:cs="Calibri"/>
              </w:rPr>
              <w:t xml:space="preserve"> Metropolitana</w:t>
            </w:r>
            <w:r w:rsidRPr="004760E8">
              <w:rPr>
                <w:rFonts w:ascii="Calibri" w:hAnsi="Calibri" w:cs="Calibri"/>
              </w:rPr>
              <w:t>, Lima, 202</w:t>
            </w:r>
            <w:r w:rsidR="00E779A8">
              <w:rPr>
                <w:rFonts w:ascii="Calibri" w:hAnsi="Calibri" w:cs="Calibri"/>
              </w:rPr>
              <w:t>4</w:t>
            </w:r>
          </w:p>
        </w:tc>
      </w:tr>
      <w:tr w:rsidR="00CD25C2" w:rsidRPr="004760E8" w14:paraId="494AA20C" w14:textId="77777777" w:rsidTr="004760E8">
        <w:tc>
          <w:tcPr>
            <w:tcW w:w="2972" w:type="dxa"/>
          </w:tcPr>
          <w:p w14:paraId="6E758B40" w14:textId="2431496E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Correo de contacto</w:t>
            </w:r>
          </w:p>
        </w:tc>
        <w:tc>
          <w:tcPr>
            <w:tcW w:w="7655" w:type="dxa"/>
          </w:tcPr>
          <w:p w14:paraId="4E87C2D7" w14:textId="64D0722D" w:rsidR="00CD25C2" w:rsidRPr="004760E8" w:rsidRDefault="00E47858" w:rsidP="00CD25C2">
            <w:pPr>
              <w:rPr>
                <w:rFonts w:ascii="Calibri" w:hAnsi="Calibri" w:cs="Calibri"/>
              </w:rPr>
            </w:pPr>
            <w:hyperlink r:id="rId7" w:history="1">
              <w:r w:rsidR="00A35977" w:rsidRPr="004760E8">
                <w:rPr>
                  <w:rStyle w:val="Hipervnculo"/>
                  <w:rFonts w:ascii="Calibri" w:hAnsi="Calibri" w:cs="Calibri"/>
                </w:rPr>
                <w:t>atolano@sat.gob.pe</w:t>
              </w:r>
            </w:hyperlink>
            <w:r w:rsidR="00A35977" w:rsidRPr="004760E8">
              <w:rPr>
                <w:rFonts w:ascii="Calibri" w:hAnsi="Calibri" w:cs="Calibri"/>
              </w:rPr>
              <w:t xml:space="preserve"> </w:t>
            </w:r>
            <w:r w:rsidR="00E47730" w:rsidRPr="004760E8">
              <w:rPr>
                <w:rFonts w:ascii="Calibri" w:hAnsi="Calibri" w:cs="Calibri"/>
              </w:rPr>
              <w:t xml:space="preserve"> </w:t>
            </w:r>
          </w:p>
        </w:tc>
      </w:tr>
    </w:tbl>
    <w:p w14:paraId="0E6576BC" w14:textId="2476AD3F" w:rsidR="009F0CA5" w:rsidRPr="004760E8" w:rsidRDefault="009F0CA5" w:rsidP="00DA6578">
      <w:pPr>
        <w:rPr>
          <w:rFonts w:ascii="Calibri" w:hAnsi="Calibri" w:cs="Calibri"/>
        </w:rPr>
      </w:pPr>
    </w:p>
    <w:sectPr w:rsidR="009F0CA5" w:rsidRPr="004760E8" w:rsidSect="00542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D7937"/>
    <w:multiLevelType w:val="multilevel"/>
    <w:tmpl w:val="EA24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7169201">
    <w:abstractNumId w:val="6"/>
  </w:num>
  <w:num w:numId="2" w16cid:durableId="1311329951">
    <w:abstractNumId w:val="4"/>
  </w:num>
  <w:num w:numId="3" w16cid:durableId="1110055172">
    <w:abstractNumId w:val="2"/>
  </w:num>
  <w:num w:numId="4" w16cid:durableId="892732996">
    <w:abstractNumId w:val="1"/>
  </w:num>
  <w:num w:numId="5" w16cid:durableId="1462846955">
    <w:abstractNumId w:val="5"/>
  </w:num>
  <w:num w:numId="6" w16cid:durableId="449276716">
    <w:abstractNumId w:val="0"/>
  </w:num>
  <w:num w:numId="7" w16cid:durableId="1562792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4B9F"/>
    <w:rsid w:val="00051C32"/>
    <w:rsid w:val="00094E52"/>
    <w:rsid w:val="000B159A"/>
    <w:rsid w:val="00116DF8"/>
    <w:rsid w:val="00151C17"/>
    <w:rsid w:val="00170CA3"/>
    <w:rsid w:val="00182C03"/>
    <w:rsid w:val="0020585A"/>
    <w:rsid w:val="00250767"/>
    <w:rsid w:val="00270007"/>
    <w:rsid w:val="0028171A"/>
    <w:rsid w:val="002903AD"/>
    <w:rsid w:val="00297BE5"/>
    <w:rsid w:val="002A18E2"/>
    <w:rsid w:val="002C5CA1"/>
    <w:rsid w:val="002E6942"/>
    <w:rsid w:val="00304380"/>
    <w:rsid w:val="00306482"/>
    <w:rsid w:val="003C73A6"/>
    <w:rsid w:val="003D0AF5"/>
    <w:rsid w:val="003D6FF9"/>
    <w:rsid w:val="003E4836"/>
    <w:rsid w:val="003F11FA"/>
    <w:rsid w:val="004760E8"/>
    <w:rsid w:val="0048753E"/>
    <w:rsid w:val="004C7BE2"/>
    <w:rsid w:val="004F1D9B"/>
    <w:rsid w:val="004F4F37"/>
    <w:rsid w:val="00504D0A"/>
    <w:rsid w:val="0053019B"/>
    <w:rsid w:val="0053263F"/>
    <w:rsid w:val="00542748"/>
    <w:rsid w:val="005705EA"/>
    <w:rsid w:val="005B2E55"/>
    <w:rsid w:val="005B706A"/>
    <w:rsid w:val="005C7A46"/>
    <w:rsid w:val="005D5F13"/>
    <w:rsid w:val="005D77B8"/>
    <w:rsid w:val="005F0DBF"/>
    <w:rsid w:val="005F2C43"/>
    <w:rsid w:val="005F6FA2"/>
    <w:rsid w:val="006323FD"/>
    <w:rsid w:val="00636A28"/>
    <w:rsid w:val="00647FB5"/>
    <w:rsid w:val="0067123E"/>
    <w:rsid w:val="00682CD5"/>
    <w:rsid w:val="006938D6"/>
    <w:rsid w:val="006A03EC"/>
    <w:rsid w:val="006A10EF"/>
    <w:rsid w:val="0070589E"/>
    <w:rsid w:val="007109F5"/>
    <w:rsid w:val="00717CED"/>
    <w:rsid w:val="00767798"/>
    <w:rsid w:val="007840A6"/>
    <w:rsid w:val="00876384"/>
    <w:rsid w:val="008C250C"/>
    <w:rsid w:val="008E2587"/>
    <w:rsid w:val="00904DBB"/>
    <w:rsid w:val="009066B0"/>
    <w:rsid w:val="00930C7E"/>
    <w:rsid w:val="009379D2"/>
    <w:rsid w:val="0095347C"/>
    <w:rsid w:val="00962F24"/>
    <w:rsid w:val="009A7FF5"/>
    <w:rsid w:val="009B0AA2"/>
    <w:rsid w:val="009B3EE1"/>
    <w:rsid w:val="009D154B"/>
    <w:rsid w:val="009F0CA5"/>
    <w:rsid w:val="00A35977"/>
    <w:rsid w:val="00A55314"/>
    <w:rsid w:val="00A66910"/>
    <w:rsid w:val="00A718A6"/>
    <w:rsid w:val="00AB3DBB"/>
    <w:rsid w:val="00B27C25"/>
    <w:rsid w:val="00B6616D"/>
    <w:rsid w:val="00BA5F3B"/>
    <w:rsid w:val="00BE071B"/>
    <w:rsid w:val="00BE2CC3"/>
    <w:rsid w:val="00C426FE"/>
    <w:rsid w:val="00C51257"/>
    <w:rsid w:val="00C961F8"/>
    <w:rsid w:val="00C96537"/>
    <w:rsid w:val="00CB2772"/>
    <w:rsid w:val="00CB498E"/>
    <w:rsid w:val="00CD25C2"/>
    <w:rsid w:val="00CD5533"/>
    <w:rsid w:val="00D00322"/>
    <w:rsid w:val="00D018F2"/>
    <w:rsid w:val="00D054D8"/>
    <w:rsid w:val="00D52ADA"/>
    <w:rsid w:val="00D5559D"/>
    <w:rsid w:val="00D957C7"/>
    <w:rsid w:val="00D9735D"/>
    <w:rsid w:val="00DA6578"/>
    <w:rsid w:val="00DF7498"/>
    <w:rsid w:val="00E40C40"/>
    <w:rsid w:val="00E47017"/>
    <w:rsid w:val="00E47730"/>
    <w:rsid w:val="00E47858"/>
    <w:rsid w:val="00E779A8"/>
    <w:rsid w:val="00E807FB"/>
    <w:rsid w:val="00EA5F83"/>
    <w:rsid w:val="00EB1A82"/>
    <w:rsid w:val="00EE24D2"/>
    <w:rsid w:val="00EF4D12"/>
    <w:rsid w:val="00F1229D"/>
    <w:rsid w:val="00F2016E"/>
    <w:rsid w:val="00F3434F"/>
    <w:rsid w:val="00F60C0C"/>
    <w:rsid w:val="00F66923"/>
    <w:rsid w:val="00F71199"/>
    <w:rsid w:val="00F83775"/>
    <w:rsid w:val="00F91F91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2C5C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olano@sat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contribuyentes-puntuales-2024-iv-trimest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Olano Guerrero, Atilio Gamaliel II</cp:lastModifiedBy>
  <cp:revision>46</cp:revision>
  <dcterms:created xsi:type="dcterms:W3CDTF">2025-05-23T14:59:00Z</dcterms:created>
  <dcterms:modified xsi:type="dcterms:W3CDTF">2025-08-25T15:05:00Z</dcterms:modified>
</cp:coreProperties>
</file>