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E9CE" w14:textId="77777777" w:rsidR="000E5879" w:rsidRPr="006C523F" w:rsidRDefault="000E5879" w:rsidP="000E587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C523F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14:paraId="57D91338" w14:textId="5BC56775" w:rsidR="00D025BD" w:rsidRPr="006C523F" w:rsidRDefault="000E5879" w:rsidP="00DD1FAA">
      <w:pPr>
        <w:ind w:left="284" w:right="401"/>
        <w:jc w:val="both"/>
        <w:rPr>
          <w:rFonts w:ascii="Arial" w:hAnsi="Arial" w:cs="Arial"/>
          <w:b/>
          <w:bCs/>
        </w:rPr>
      </w:pPr>
      <w:r w:rsidRPr="006C523F">
        <w:rPr>
          <w:rFonts w:ascii="Arial" w:hAnsi="Arial" w:cs="Arial"/>
          <w:b/>
          <w:bCs/>
        </w:rPr>
        <w:t xml:space="preserve">Metadatos del </w:t>
      </w:r>
      <w:proofErr w:type="spellStart"/>
      <w:r w:rsidRPr="006C523F">
        <w:rPr>
          <w:rFonts w:ascii="Arial" w:hAnsi="Arial" w:cs="Arial"/>
          <w:b/>
          <w:bCs/>
        </w:rPr>
        <w:t>dataset</w:t>
      </w:r>
      <w:proofErr w:type="spellEnd"/>
      <w:r w:rsidRPr="006C523F">
        <w:rPr>
          <w:rFonts w:ascii="Arial" w:hAnsi="Arial" w:cs="Arial"/>
          <w:b/>
          <w:bCs/>
        </w:rPr>
        <w:t>:</w:t>
      </w:r>
      <w:r w:rsidRPr="006C523F">
        <w:rPr>
          <w:rFonts w:ascii="Arial" w:hAnsi="Arial" w:cs="Arial"/>
        </w:rPr>
        <w:t xml:space="preserve"> </w:t>
      </w:r>
      <w:r w:rsidR="00D025BD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 xml:space="preserve">Actividades de succión y descolmatación del Programa </w:t>
      </w:r>
      <w:r w:rsidR="00F12786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>Nacional de</w:t>
      </w:r>
      <w:r w:rsidR="00DA6B98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 xml:space="preserve"> Limpieza de Colectores</w:t>
      </w:r>
      <w:r w:rsidR="007D7406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 xml:space="preserve"> – Etapa V</w:t>
      </w:r>
      <w:r w:rsidR="00F12786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 xml:space="preserve"> </w:t>
      </w:r>
      <w:r w:rsidR="00DA6B98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>“Operación</w:t>
      </w:r>
      <w:r w:rsidR="00F12786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 xml:space="preserve"> </w:t>
      </w:r>
      <w:r w:rsidR="00D025BD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>Alcantarillado</w:t>
      </w:r>
      <w:r w:rsidR="00DA6B98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>”</w:t>
      </w:r>
      <w:r w:rsidR="00737090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 xml:space="preserve"> -</w:t>
      </w:r>
      <w:r w:rsidR="00D025BD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 xml:space="preserve"> </w:t>
      </w:r>
      <w:r w:rsidR="00737090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 xml:space="preserve">[Organismo Técnico de la Administración de Servicios de Saneamiento - </w:t>
      </w:r>
      <w:r w:rsidR="00D025BD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>OTASS</w:t>
      </w:r>
      <w:r w:rsidR="00737090" w:rsidRPr="006C523F">
        <w:rPr>
          <w:rStyle w:val="Textoennegrita"/>
          <w:rFonts w:ascii="Arial" w:hAnsi="Arial" w:cs="Arial"/>
          <w:b w:val="0"/>
          <w:bCs w:val="0"/>
          <w:color w:val="111111"/>
          <w:shd w:val="clear" w:color="auto" w:fill="FFFFFF"/>
        </w:rPr>
        <w:t>]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221"/>
      </w:tblGrid>
      <w:tr w:rsidR="000E5879" w:rsidRPr="006C523F" w14:paraId="6B41C7E8" w14:textId="77777777" w:rsidTr="00DD1FAA">
        <w:trPr>
          <w:trHeight w:val="284"/>
          <w:jc w:val="center"/>
        </w:trPr>
        <w:tc>
          <w:tcPr>
            <w:tcW w:w="1555" w:type="dxa"/>
            <w:vAlign w:val="center"/>
          </w:tcPr>
          <w:p w14:paraId="0EDA67C2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221" w:type="dxa"/>
          </w:tcPr>
          <w:p w14:paraId="6BCB2470" w14:textId="64E9422E" w:rsidR="000E5879" w:rsidRPr="006C523F" w:rsidRDefault="007D7406" w:rsidP="00D025BD">
            <w:pPr>
              <w:jc w:val="both"/>
              <w:rPr>
                <w:rFonts w:ascii="Arial" w:hAnsi="Arial" w:cs="Arial"/>
                <w:b/>
                <w:bCs/>
              </w:rPr>
            </w:pPr>
            <w:r w:rsidRPr="006C523F">
              <w:rPr>
                <w:rStyle w:val="Textoennegrita"/>
                <w:rFonts w:ascii="Arial" w:hAnsi="Arial" w:cs="Arial"/>
                <w:b w:val="0"/>
                <w:bCs w:val="0"/>
                <w:color w:val="111111"/>
                <w:shd w:val="clear" w:color="auto" w:fill="FFFFFF"/>
              </w:rPr>
              <w:t>Actividades de succión y descolmatación del Programa Nacional de Limpieza de Colectores – Etapa V “Operación Alcantarillado” - [Organismo Técnico de la Administración de Servicios de Saneamiento - OTASS]</w:t>
            </w:r>
          </w:p>
        </w:tc>
      </w:tr>
      <w:tr w:rsidR="000E5879" w:rsidRPr="006C523F" w14:paraId="51208B9D" w14:textId="77777777" w:rsidTr="00DD1FAA">
        <w:trPr>
          <w:trHeight w:val="1177"/>
          <w:jc w:val="center"/>
        </w:trPr>
        <w:tc>
          <w:tcPr>
            <w:tcW w:w="1555" w:type="dxa"/>
            <w:vAlign w:val="center"/>
          </w:tcPr>
          <w:p w14:paraId="559F0CC9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221" w:type="dxa"/>
            <w:vAlign w:val="center"/>
          </w:tcPr>
          <w:p w14:paraId="75C63D09" w14:textId="0ADD3FE7" w:rsidR="00B769F8" w:rsidRPr="006C523F" w:rsidRDefault="00B769F8" w:rsidP="0053447D">
            <w:pPr>
              <w:jc w:val="both"/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</w:rPr>
              <w:t>datosabiertos.gob.pe/dataset/operacion-alcantarillado</w:t>
            </w:r>
            <w:r w:rsidR="006C523F" w:rsidRPr="006C523F">
              <w:rPr>
                <w:rFonts w:ascii="Arial" w:hAnsi="Arial" w:cs="Arial"/>
              </w:rPr>
              <w:t>-5ta-etapa-20230</w:t>
            </w:r>
            <w:r w:rsidRPr="006C523F">
              <w:rPr>
                <w:rFonts w:ascii="Arial" w:hAnsi="Arial" w:cs="Arial"/>
              </w:rPr>
              <w:t>4</w:t>
            </w:r>
            <w:r w:rsidR="006C523F" w:rsidRPr="006C523F">
              <w:rPr>
                <w:rFonts w:ascii="Arial" w:hAnsi="Arial" w:cs="Arial"/>
              </w:rPr>
              <w:t>30</w:t>
            </w:r>
            <w:r w:rsidRPr="006C523F">
              <w:rPr>
                <w:rFonts w:ascii="Arial" w:hAnsi="Arial" w:cs="Arial"/>
              </w:rPr>
              <w:t>-</w:t>
            </w:r>
            <w:r w:rsidR="004C0B38" w:rsidRPr="006C523F">
              <w:rPr>
                <w:rFonts w:ascii="Arial" w:hAnsi="Arial" w:cs="Arial"/>
              </w:rPr>
              <w:t>-</w:t>
            </w:r>
            <w:r w:rsidRPr="006C523F">
              <w:rPr>
                <w:rFonts w:ascii="Arial" w:hAnsi="Arial" w:cs="Arial"/>
              </w:rPr>
              <w:t>otass</w:t>
            </w:r>
          </w:p>
        </w:tc>
      </w:tr>
      <w:tr w:rsidR="000E5879" w:rsidRPr="006C523F" w14:paraId="4E9EB80F" w14:textId="77777777" w:rsidTr="00DD1FAA">
        <w:trPr>
          <w:trHeight w:val="2837"/>
          <w:jc w:val="center"/>
        </w:trPr>
        <w:tc>
          <w:tcPr>
            <w:tcW w:w="1555" w:type="dxa"/>
            <w:vAlign w:val="center"/>
          </w:tcPr>
          <w:p w14:paraId="6898DDED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221" w:type="dxa"/>
          </w:tcPr>
          <w:p w14:paraId="2EC8917F" w14:textId="639CC091" w:rsidR="004F689D" w:rsidRPr="006C523F" w:rsidRDefault="004F689D" w:rsidP="006C523F">
            <w:pPr>
              <w:jc w:val="both"/>
              <w:rPr>
                <w:rStyle w:val="Textoennegrita"/>
                <w:rFonts w:ascii="Arial" w:hAnsi="Arial" w:cs="Arial"/>
                <w:b w:val="0"/>
                <w:bCs w:val="0"/>
                <w:color w:val="111111"/>
                <w:shd w:val="clear" w:color="auto" w:fill="FFFFFF"/>
              </w:rPr>
            </w:pPr>
            <w:r w:rsidRPr="006C523F">
              <w:rPr>
                <w:rStyle w:val="Textoennegrita"/>
                <w:rFonts w:ascii="Arial" w:hAnsi="Arial" w:cs="Arial"/>
                <w:b w:val="0"/>
                <w:bCs w:val="0"/>
                <w:color w:val="111111"/>
                <w:shd w:val="clear" w:color="auto" w:fill="FFFFFF"/>
              </w:rPr>
              <w:t>Estos registros documentan las actividades operativas de succión y descolmatación llevadas a cabo por el hidrojet en la etapa V de la estrategia del Programa Nacional de Limpieza de Colectores "Operación Alcantarillado" en coordinación con la Empresa Prestadora de Servicios (EPS); Cada entrada en el registro representa una única operación de succión y descolmatación, la cual se define por el tipo de atención.</w:t>
            </w:r>
          </w:p>
          <w:p w14:paraId="5F8291E5" w14:textId="19899F09" w:rsidR="004F689D" w:rsidRPr="006C523F" w:rsidRDefault="004F689D" w:rsidP="006C523F">
            <w:pPr>
              <w:jc w:val="both"/>
              <w:rPr>
                <w:rStyle w:val="Textoennegrita"/>
                <w:rFonts w:ascii="Arial" w:hAnsi="Arial" w:cs="Arial"/>
                <w:b w:val="0"/>
                <w:bCs w:val="0"/>
                <w:color w:val="111111"/>
                <w:shd w:val="clear" w:color="auto" w:fill="FFFFFF"/>
              </w:rPr>
            </w:pPr>
            <w:r w:rsidRPr="006C523F">
              <w:rPr>
                <w:rStyle w:val="Textoennegrita"/>
                <w:rFonts w:ascii="Arial" w:hAnsi="Arial" w:cs="Arial"/>
                <w:b w:val="0"/>
                <w:bCs w:val="0"/>
                <w:color w:val="111111"/>
                <w:shd w:val="clear" w:color="auto" w:fill="FFFFFF"/>
              </w:rPr>
              <w:t>estas Actividades están caracterizadas por:</w:t>
            </w:r>
          </w:p>
          <w:p w14:paraId="31D189C2" w14:textId="703BCC5F" w:rsidR="000E5879" w:rsidRPr="006C523F" w:rsidRDefault="006C523F" w:rsidP="006C523F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C523F">
              <w:rPr>
                <w:rFonts w:ascii="Arial" w:eastAsia="Times New Roman" w:hAnsi="Arial" w:cs="Arial"/>
                <w:lang w:eastAsia="es-PE"/>
              </w:rPr>
              <w:t xml:space="preserve">Fecha de corte, año de ejecución, fecha de registro, nombre de EPS, departamento, provincia, distrito, tipo de servicio, red atendida, dirección inicial, </w:t>
            </w:r>
            <w:r>
              <w:rPr>
                <w:rFonts w:ascii="Arial" w:eastAsia="Times New Roman" w:hAnsi="Arial" w:cs="Arial"/>
                <w:lang w:eastAsia="es-PE"/>
              </w:rPr>
              <w:t>c</w:t>
            </w:r>
            <w:r w:rsidRPr="006C523F">
              <w:rPr>
                <w:rFonts w:ascii="Arial" w:eastAsia="Times New Roman" w:hAnsi="Arial" w:cs="Arial"/>
                <w:lang w:eastAsia="es-PE"/>
              </w:rPr>
              <w:t>antidad</w:t>
            </w:r>
            <w:r>
              <w:rPr>
                <w:rFonts w:ascii="Arial" w:eastAsia="Times New Roman" w:hAnsi="Arial" w:cs="Arial"/>
                <w:lang w:eastAsia="es-PE"/>
              </w:rPr>
              <w:t xml:space="preserve"> de </w:t>
            </w:r>
            <w:r w:rsidRPr="006C523F">
              <w:rPr>
                <w:rFonts w:ascii="Arial" w:eastAsia="Times New Roman" w:hAnsi="Arial" w:cs="Arial"/>
                <w:lang w:eastAsia="es-PE"/>
              </w:rPr>
              <w:t>buzon</w:t>
            </w:r>
            <w:r>
              <w:rPr>
                <w:rFonts w:ascii="Arial" w:eastAsia="Times New Roman" w:hAnsi="Arial" w:cs="Arial"/>
                <w:lang w:eastAsia="es-PE"/>
              </w:rPr>
              <w:t>es y a</w:t>
            </w:r>
            <w:r w:rsidRPr="006C523F">
              <w:rPr>
                <w:rFonts w:ascii="Arial" w:eastAsia="Times New Roman" w:hAnsi="Arial" w:cs="Arial"/>
                <w:lang w:eastAsia="es-PE"/>
              </w:rPr>
              <w:t>vance</w:t>
            </w:r>
            <w:r>
              <w:rPr>
                <w:rFonts w:ascii="Arial" w:eastAsia="Times New Roman" w:hAnsi="Arial" w:cs="Arial"/>
                <w:lang w:eastAsia="es-PE"/>
              </w:rPr>
              <w:t xml:space="preserve"> </w:t>
            </w:r>
            <w:r w:rsidRPr="006C523F">
              <w:rPr>
                <w:rFonts w:ascii="Arial" w:eastAsia="Times New Roman" w:hAnsi="Arial" w:cs="Arial"/>
                <w:lang w:eastAsia="es-PE"/>
              </w:rPr>
              <w:t>long</w:t>
            </w:r>
            <w:r>
              <w:rPr>
                <w:rFonts w:ascii="Arial" w:eastAsia="Times New Roman" w:hAnsi="Arial" w:cs="Arial"/>
                <w:lang w:eastAsia="es-PE"/>
              </w:rPr>
              <w:t>itudinal en metros.</w:t>
            </w:r>
          </w:p>
        </w:tc>
      </w:tr>
      <w:tr w:rsidR="000E5879" w:rsidRPr="006C523F" w14:paraId="74652C6E" w14:textId="77777777" w:rsidTr="00DD1FAA">
        <w:trPr>
          <w:trHeight w:val="284"/>
          <w:jc w:val="center"/>
        </w:trPr>
        <w:tc>
          <w:tcPr>
            <w:tcW w:w="1555" w:type="dxa"/>
            <w:vAlign w:val="center"/>
          </w:tcPr>
          <w:p w14:paraId="3A07F675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221" w:type="dxa"/>
          </w:tcPr>
          <w:p w14:paraId="5E86CCA1" w14:textId="174CDEDC" w:rsidR="000E5879" w:rsidRPr="006C523F" w:rsidRDefault="00137127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</w:rPr>
              <w:t>Organismo Técnico de Administración de los Servicios de Saneamiento - OTASS</w:t>
            </w:r>
          </w:p>
        </w:tc>
      </w:tr>
      <w:tr w:rsidR="000E5879" w:rsidRPr="006C523F" w14:paraId="39C796EE" w14:textId="77777777" w:rsidTr="00DD1FAA">
        <w:trPr>
          <w:trHeight w:val="269"/>
          <w:jc w:val="center"/>
        </w:trPr>
        <w:tc>
          <w:tcPr>
            <w:tcW w:w="1555" w:type="dxa"/>
            <w:vAlign w:val="center"/>
          </w:tcPr>
          <w:p w14:paraId="68666009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221" w:type="dxa"/>
          </w:tcPr>
          <w:p w14:paraId="3A7F1EA6" w14:textId="0CE481DF" w:rsidR="000E5879" w:rsidRPr="006C523F" w:rsidRDefault="00DD1FAA" w:rsidP="00420C3B">
            <w:pPr>
              <w:rPr>
                <w:rFonts w:ascii="Arial" w:hAnsi="Arial" w:cs="Arial"/>
              </w:rPr>
            </w:pPr>
            <w:r w:rsidRPr="00DD1FAA">
              <w:rPr>
                <w:rFonts w:ascii="Arial" w:hAnsi="Arial" w:cs="Arial"/>
              </w:rPr>
              <w:t>Sub Dirección de Operaciones y Gestión Social</w:t>
            </w:r>
          </w:p>
        </w:tc>
      </w:tr>
      <w:tr w:rsidR="000E5879" w:rsidRPr="006C523F" w14:paraId="1104BB63" w14:textId="77777777" w:rsidTr="00DD1FAA">
        <w:trPr>
          <w:trHeight w:val="284"/>
          <w:jc w:val="center"/>
        </w:trPr>
        <w:tc>
          <w:tcPr>
            <w:tcW w:w="1555" w:type="dxa"/>
            <w:vAlign w:val="center"/>
          </w:tcPr>
          <w:p w14:paraId="38F5ED05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221" w:type="dxa"/>
          </w:tcPr>
          <w:p w14:paraId="4D92BA5F" w14:textId="01C78A84" w:rsidR="000E5879" w:rsidRPr="006C523F" w:rsidRDefault="00503EE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</w:rPr>
              <w:t>Programa O-Alcantarillado, succión y descolmatación, actividades</w:t>
            </w:r>
            <w:r w:rsidR="00DD1FAA">
              <w:rPr>
                <w:rFonts w:ascii="Arial" w:hAnsi="Arial" w:cs="Arial"/>
              </w:rPr>
              <w:t>.</w:t>
            </w:r>
          </w:p>
        </w:tc>
      </w:tr>
      <w:tr w:rsidR="000E5879" w:rsidRPr="006C523F" w14:paraId="0EB068F0" w14:textId="77777777" w:rsidTr="00DD1FAA">
        <w:trPr>
          <w:trHeight w:val="509"/>
          <w:jc w:val="center"/>
        </w:trPr>
        <w:tc>
          <w:tcPr>
            <w:tcW w:w="1555" w:type="dxa"/>
            <w:vAlign w:val="center"/>
          </w:tcPr>
          <w:p w14:paraId="7D957584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221" w:type="dxa"/>
            <w:vAlign w:val="center"/>
          </w:tcPr>
          <w:p w14:paraId="69CA3DC4" w14:textId="7C8A3DC8" w:rsidR="000E5879" w:rsidRPr="006C523F" w:rsidRDefault="000E5879" w:rsidP="00F96C1E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</w:rPr>
              <w:t>202</w:t>
            </w:r>
            <w:r w:rsidR="00DD1FAA">
              <w:rPr>
                <w:rFonts w:ascii="Arial" w:hAnsi="Arial" w:cs="Arial"/>
              </w:rPr>
              <w:t>5-10-21</w:t>
            </w:r>
          </w:p>
        </w:tc>
      </w:tr>
      <w:tr w:rsidR="000E5879" w:rsidRPr="006C523F" w14:paraId="6EB59078" w14:textId="77777777" w:rsidTr="00DD1FAA">
        <w:trPr>
          <w:trHeight w:val="779"/>
          <w:jc w:val="center"/>
        </w:trPr>
        <w:tc>
          <w:tcPr>
            <w:tcW w:w="1555" w:type="dxa"/>
            <w:vAlign w:val="center"/>
          </w:tcPr>
          <w:p w14:paraId="20B685C6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221" w:type="dxa"/>
            <w:vAlign w:val="center"/>
          </w:tcPr>
          <w:p w14:paraId="1536B474" w14:textId="7CADD6EF" w:rsidR="000E5879" w:rsidRPr="006C523F" w:rsidRDefault="00DD1FAA" w:rsidP="00F96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Anual</w:t>
            </w:r>
          </w:p>
        </w:tc>
      </w:tr>
      <w:tr w:rsidR="000E5879" w:rsidRPr="006C523F" w14:paraId="59E47966" w14:textId="77777777" w:rsidTr="00DD1FAA">
        <w:trPr>
          <w:trHeight w:val="509"/>
          <w:jc w:val="center"/>
        </w:trPr>
        <w:tc>
          <w:tcPr>
            <w:tcW w:w="1555" w:type="dxa"/>
            <w:vAlign w:val="center"/>
          </w:tcPr>
          <w:p w14:paraId="46742CA0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221" w:type="dxa"/>
            <w:vAlign w:val="center"/>
          </w:tcPr>
          <w:p w14:paraId="71E0D8A7" w14:textId="65D34FC9" w:rsidR="000E5879" w:rsidRPr="006C523F" w:rsidRDefault="00401C32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color w:val="000000" w:themeColor="text1"/>
                <w:kern w:val="24"/>
              </w:rPr>
              <w:t>2024-0</w:t>
            </w:r>
            <w:r w:rsidR="00DD1FAA">
              <w:rPr>
                <w:rFonts w:ascii="Arial" w:hAnsi="Arial" w:cs="Arial"/>
                <w:color w:val="000000" w:themeColor="text1"/>
                <w:kern w:val="24"/>
              </w:rPr>
              <w:t>4</w:t>
            </w:r>
            <w:r w:rsidRPr="006C523F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="00DD1FAA">
              <w:rPr>
                <w:rFonts w:ascii="Arial" w:hAnsi="Arial" w:cs="Arial"/>
                <w:color w:val="000000" w:themeColor="text1"/>
                <w:kern w:val="24"/>
              </w:rPr>
              <w:t>30</w:t>
            </w:r>
            <w:r w:rsidRPr="006C523F">
              <w:rPr>
                <w:rFonts w:ascii="Arial" w:hAnsi="Arial" w:cs="Arial"/>
                <w:color w:val="000000" w:themeColor="text1"/>
                <w:kern w:val="24"/>
              </w:rPr>
              <w:t>, 10:00 (UTC-05:00)</w:t>
            </w:r>
          </w:p>
        </w:tc>
      </w:tr>
      <w:tr w:rsidR="000E5879" w:rsidRPr="006C523F" w14:paraId="0C58E2F0" w14:textId="77777777" w:rsidTr="00DD1FAA">
        <w:trPr>
          <w:trHeight w:val="284"/>
          <w:jc w:val="center"/>
        </w:trPr>
        <w:tc>
          <w:tcPr>
            <w:tcW w:w="1555" w:type="dxa"/>
            <w:vAlign w:val="center"/>
          </w:tcPr>
          <w:p w14:paraId="2D122C47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221" w:type="dxa"/>
            <w:vAlign w:val="center"/>
          </w:tcPr>
          <w:p w14:paraId="2D395AB0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</w:rPr>
              <w:t>1.0</w:t>
            </w:r>
          </w:p>
        </w:tc>
      </w:tr>
      <w:tr w:rsidR="000E5879" w:rsidRPr="006C523F" w14:paraId="2FF55690" w14:textId="77777777" w:rsidTr="00DD1FAA">
        <w:trPr>
          <w:trHeight w:val="269"/>
          <w:jc w:val="center"/>
        </w:trPr>
        <w:tc>
          <w:tcPr>
            <w:tcW w:w="1555" w:type="dxa"/>
            <w:vAlign w:val="center"/>
          </w:tcPr>
          <w:p w14:paraId="4906D23A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221" w:type="dxa"/>
            <w:vAlign w:val="center"/>
          </w:tcPr>
          <w:p w14:paraId="25BBC806" w14:textId="77777777" w:rsidR="000E5879" w:rsidRPr="006C523F" w:rsidRDefault="000E5879" w:rsidP="00420C3B">
            <w:pPr>
              <w:rPr>
                <w:rFonts w:ascii="Arial" w:hAnsi="Arial" w:cs="Arial"/>
                <w:lang w:val="en-US"/>
              </w:rPr>
            </w:pPr>
            <w:hyperlink r:id="rId5" w:history="1">
              <w:r w:rsidRPr="006C523F">
                <w:rPr>
                  <w:rStyle w:val="Hipervnculo"/>
                  <w:rFonts w:ascii="Arial" w:hAnsi="Arial" w:cs="Arial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0E5879" w:rsidRPr="006C523F" w14:paraId="76E62C73" w14:textId="77777777" w:rsidTr="00DD1FAA">
        <w:trPr>
          <w:trHeight w:val="284"/>
          <w:jc w:val="center"/>
        </w:trPr>
        <w:tc>
          <w:tcPr>
            <w:tcW w:w="1555" w:type="dxa"/>
            <w:vAlign w:val="center"/>
          </w:tcPr>
          <w:p w14:paraId="7206979E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221" w:type="dxa"/>
            <w:vAlign w:val="center"/>
          </w:tcPr>
          <w:p w14:paraId="01F38947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color w:val="000000" w:themeColor="text1"/>
                <w:kern w:val="24"/>
              </w:rPr>
              <w:t>Español</w:t>
            </w:r>
          </w:p>
        </w:tc>
      </w:tr>
      <w:tr w:rsidR="000E5879" w:rsidRPr="006C523F" w14:paraId="4379B4FD" w14:textId="77777777" w:rsidTr="00DD1FAA">
        <w:trPr>
          <w:trHeight w:val="779"/>
          <w:jc w:val="center"/>
        </w:trPr>
        <w:tc>
          <w:tcPr>
            <w:tcW w:w="1555" w:type="dxa"/>
            <w:vAlign w:val="center"/>
          </w:tcPr>
          <w:p w14:paraId="774438CE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221" w:type="dxa"/>
            <w:vAlign w:val="center"/>
          </w:tcPr>
          <w:p w14:paraId="0F441F84" w14:textId="77777777" w:rsidR="000E5879" w:rsidRPr="006C523F" w:rsidRDefault="000E5879" w:rsidP="00420C3B">
            <w:pPr>
              <w:rPr>
                <w:rFonts w:ascii="Arial" w:hAnsi="Arial" w:cs="Arial"/>
              </w:rPr>
            </w:pPr>
            <w:r w:rsidRPr="006C523F">
              <w:rPr>
                <w:rFonts w:ascii="Arial" w:hAnsi="Arial" w:cs="Arial"/>
                <w:color w:val="000000" w:themeColor="text1"/>
                <w:kern w:val="24"/>
              </w:rPr>
              <w:t>Público</w:t>
            </w:r>
          </w:p>
        </w:tc>
      </w:tr>
      <w:tr w:rsidR="00401C32" w:rsidRPr="006C523F" w14:paraId="5019840D" w14:textId="77777777" w:rsidTr="00DD1FAA">
        <w:trPr>
          <w:trHeight w:val="509"/>
          <w:jc w:val="center"/>
        </w:trPr>
        <w:tc>
          <w:tcPr>
            <w:tcW w:w="1555" w:type="dxa"/>
            <w:vAlign w:val="center"/>
          </w:tcPr>
          <w:p w14:paraId="09871C53" w14:textId="23C9FDA5" w:rsidR="00401C32" w:rsidRPr="006C523F" w:rsidRDefault="00401C32" w:rsidP="00420C3B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221" w:type="dxa"/>
            <w:vAlign w:val="center"/>
          </w:tcPr>
          <w:p w14:paraId="1F5662D0" w14:textId="6A48D7EF" w:rsidR="00401C32" w:rsidRPr="006C523F" w:rsidRDefault="00401C32" w:rsidP="00420C3B">
            <w:pPr>
              <w:rPr>
                <w:rFonts w:ascii="Arial" w:hAnsi="Arial" w:cs="Arial"/>
                <w:color w:val="000000" w:themeColor="text1"/>
                <w:kern w:val="24"/>
              </w:rPr>
            </w:pPr>
            <w:proofErr w:type="spellStart"/>
            <w:r w:rsidRPr="006C523F">
              <w:rPr>
                <w:rFonts w:ascii="Arial" w:hAnsi="Arial" w:cs="Arial"/>
                <w:color w:val="000000" w:themeColor="text1"/>
                <w:kern w:val="24"/>
              </w:rPr>
              <w:t>Dataset</w:t>
            </w:r>
            <w:proofErr w:type="spellEnd"/>
          </w:p>
        </w:tc>
      </w:tr>
      <w:tr w:rsidR="00401C32" w:rsidRPr="006C523F" w14:paraId="76801E30" w14:textId="77777777" w:rsidTr="00DD1FAA">
        <w:trPr>
          <w:trHeight w:val="284"/>
          <w:jc w:val="center"/>
        </w:trPr>
        <w:tc>
          <w:tcPr>
            <w:tcW w:w="1555" w:type="dxa"/>
            <w:vAlign w:val="center"/>
          </w:tcPr>
          <w:p w14:paraId="0D1CF34B" w14:textId="19C7C7E5" w:rsidR="00401C32" w:rsidRPr="006C523F" w:rsidRDefault="00401C32" w:rsidP="00420C3B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8221" w:type="dxa"/>
            <w:vAlign w:val="center"/>
          </w:tcPr>
          <w:p w14:paraId="2AAE29A3" w14:textId="0AC88D72" w:rsidR="00401C32" w:rsidRPr="006C523F" w:rsidRDefault="00401C32" w:rsidP="00420C3B">
            <w:pPr>
              <w:rPr>
                <w:rFonts w:ascii="Arial" w:hAnsi="Arial" w:cs="Arial"/>
                <w:color w:val="000000" w:themeColor="text1"/>
                <w:kern w:val="24"/>
              </w:rPr>
            </w:pPr>
            <w:r w:rsidRPr="006C523F">
              <w:rPr>
                <w:rFonts w:ascii="Arial" w:hAnsi="Arial" w:cs="Arial"/>
                <w:color w:val="000000" w:themeColor="text1"/>
                <w:kern w:val="24"/>
              </w:rPr>
              <w:t>CSV</w:t>
            </w:r>
          </w:p>
        </w:tc>
      </w:tr>
      <w:tr w:rsidR="00401C32" w:rsidRPr="006C523F" w14:paraId="4F8EE014" w14:textId="77777777" w:rsidTr="00DD1FAA">
        <w:trPr>
          <w:trHeight w:val="269"/>
          <w:jc w:val="center"/>
        </w:trPr>
        <w:tc>
          <w:tcPr>
            <w:tcW w:w="1555" w:type="dxa"/>
            <w:vAlign w:val="center"/>
          </w:tcPr>
          <w:p w14:paraId="74D51B7A" w14:textId="65ECFBD7" w:rsidR="00401C32" w:rsidRPr="006C523F" w:rsidRDefault="00401C32" w:rsidP="00420C3B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Autor</w:t>
            </w:r>
          </w:p>
        </w:tc>
        <w:tc>
          <w:tcPr>
            <w:tcW w:w="8221" w:type="dxa"/>
            <w:vAlign w:val="center"/>
          </w:tcPr>
          <w:p w14:paraId="2E8C1859" w14:textId="33DB138B" w:rsidR="00401C32" w:rsidRPr="006C523F" w:rsidRDefault="00DD1FAA" w:rsidP="00420C3B">
            <w:pPr>
              <w:rPr>
                <w:rFonts w:ascii="Arial" w:hAnsi="Arial" w:cs="Arial"/>
                <w:color w:val="000000" w:themeColor="text1"/>
                <w:kern w:val="24"/>
              </w:rPr>
            </w:pPr>
            <w:r w:rsidRPr="00DD1FAA">
              <w:rPr>
                <w:rFonts w:ascii="Arial" w:hAnsi="Arial" w:cs="Arial"/>
                <w:color w:val="000000" w:themeColor="text1"/>
                <w:kern w:val="24"/>
              </w:rPr>
              <w:t>Sub Dirección de Operaciones y Gestión Social</w:t>
            </w:r>
          </w:p>
        </w:tc>
      </w:tr>
      <w:tr w:rsidR="00401C32" w:rsidRPr="006C523F" w14:paraId="5DA2AA36" w14:textId="77777777" w:rsidTr="00DD1FAA">
        <w:trPr>
          <w:trHeight w:val="509"/>
          <w:jc w:val="center"/>
        </w:trPr>
        <w:tc>
          <w:tcPr>
            <w:tcW w:w="1555" w:type="dxa"/>
            <w:vAlign w:val="center"/>
          </w:tcPr>
          <w:p w14:paraId="525D6E3A" w14:textId="5B468D17" w:rsidR="00401C32" w:rsidRPr="006C523F" w:rsidRDefault="00401C32" w:rsidP="00420C3B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Email del Autor</w:t>
            </w:r>
          </w:p>
        </w:tc>
        <w:tc>
          <w:tcPr>
            <w:tcW w:w="8221" w:type="dxa"/>
            <w:vAlign w:val="center"/>
          </w:tcPr>
          <w:p w14:paraId="655A8B66" w14:textId="57A0854B" w:rsidR="00401C32" w:rsidRPr="00DD1FAA" w:rsidRDefault="00DD1FAA" w:rsidP="00420C3B">
            <w:hyperlink r:id="rId6" w:history="1">
              <w:r w:rsidRPr="00DD1FAA">
                <w:rPr>
                  <w:rStyle w:val="Hipervnculo"/>
                  <w:rFonts w:ascii="Arial" w:hAnsi="Arial" w:cs="Arial"/>
                  <w:color w:val="0A77BD"/>
                  <w:kern w:val="24"/>
                  <w:lang w:val="en-US"/>
                </w:rPr>
                <w:t>sgogs@tass.gob.pe</w:t>
              </w:r>
            </w:hyperlink>
          </w:p>
        </w:tc>
      </w:tr>
      <w:tr w:rsidR="00401C32" w:rsidRPr="006C523F" w14:paraId="7A8F8C3A" w14:textId="77777777" w:rsidTr="00DD1FAA">
        <w:trPr>
          <w:trHeight w:val="284"/>
          <w:jc w:val="center"/>
        </w:trPr>
        <w:tc>
          <w:tcPr>
            <w:tcW w:w="1555" w:type="dxa"/>
            <w:vAlign w:val="center"/>
          </w:tcPr>
          <w:p w14:paraId="3BEBE5E2" w14:textId="767D2560" w:rsidR="00401C32" w:rsidRPr="006C523F" w:rsidRDefault="001B0D76" w:rsidP="00420C3B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Mantenedor</w:t>
            </w:r>
          </w:p>
        </w:tc>
        <w:tc>
          <w:tcPr>
            <w:tcW w:w="8221" w:type="dxa"/>
            <w:vAlign w:val="center"/>
          </w:tcPr>
          <w:p w14:paraId="63DEEF4F" w14:textId="3BDF624B" w:rsidR="00401C32" w:rsidRPr="006C523F" w:rsidRDefault="001B0D76" w:rsidP="00420C3B">
            <w:pPr>
              <w:rPr>
                <w:rFonts w:ascii="Arial" w:hAnsi="Arial" w:cs="Arial"/>
                <w:color w:val="000000" w:themeColor="text1"/>
                <w:kern w:val="24"/>
              </w:rPr>
            </w:pPr>
            <w:r w:rsidRPr="006C523F">
              <w:rPr>
                <w:rFonts w:ascii="Arial" w:hAnsi="Arial" w:cs="Arial"/>
                <w:color w:val="000000" w:themeColor="text1"/>
                <w:kern w:val="24"/>
              </w:rPr>
              <w:t>Unidad de Tecnologías de la Información</w:t>
            </w:r>
            <w:r w:rsidR="007D5C8B" w:rsidRPr="006C523F">
              <w:rPr>
                <w:rFonts w:ascii="Arial" w:hAnsi="Arial" w:cs="Arial"/>
                <w:color w:val="000000" w:themeColor="text1"/>
                <w:kern w:val="24"/>
              </w:rPr>
              <w:t xml:space="preserve"> (UTI)</w:t>
            </w:r>
          </w:p>
        </w:tc>
      </w:tr>
      <w:tr w:rsidR="00401C32" w:rsidRPr="006C523F" w14:paraId="62A69328" w14:textId="77777777" w:rsidTr="00DD1FAA">
        <w:trPr>
          <w:trHeight w:val="509"/>
          <w:jc w:val="center"/>
        </w:trPr>
        <w:tc>
          <w:tcPr>
            <w:tcW w:w="1555" w:type="dxa"/>
            <w:vAlign w:val="center"/>
          </w:tcPr>
          <w:p w14:paraId="21CF9547" w14:textId="06BEDC03" w:rsidR="00401C32" w:rsidRPr="006C523F" w:rsidRDefault="00401C32" w:rsidP="00420C3B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6C523F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Email del Contacto</w:t>
            </w:r>
          </w:p>
        </w:tc>
        <w:tc>
          <w:tcPr>
            <w:tcW w:w="8221" w:type="dxa"/>
            <w:vAlign w:val="center"/>
          </w:tcPr>
          <w:p w14:paraId="339E8023" w14:textId="0CA6D07C" w:rsidR="00401C32" w:rsidRPr="006C523F" w:rsidRDefault="007D5C8B" w:rsidP="00420C3B">
            <w:pPr>
              <w:rPr>
                <w:rFonts w:ascii="Arial" w:hAnsi="Arial" w:cs="Arial"/>
                <w:color w:val="000000" w:themeColor="text1"/>
                <w:kern w:val="24"/>
              </w:rPr>
            </w:pPr>
            <w:r w:rsidRPr="006C523F">
              <w:rPr>
                <w:rFonts w:ascii="Arial" w:hAnsi="Arial" w:cs="Arial"/>
                <w:color w:val="000000" w:themeColor="text1"/>
                <w:kern w:val="24"/>
              </w:rPr>
              <w:t>uti</w:t>
            </w:r>
            <w:r w:rsidR="001B0D76" w:rsidRPr="006C523F">
              <w:rPr>
                <w:rFonts w:ascii="Arial" w:hAnsi="Arial" w:cs="Arial"/>
                <w:color w:val="000000" w:themeColor="text1"/>
                <w:kern w:val="24"/>
              </w:rPr>
              <w:t>@otass.gob.pe</w:t>
            </w:r>
          </w:p>
        </w:tc>
      </w:tr>
    </w:tbl>
    <w:p w14:paraId="0E418B39" w14:textId="77777777" w:rsidR="000E5879" w:rsidRPr="006C523F" w:rsidRDefault="000E5879" w:rsidP="000E5879">
      <w:pPr>
        <w:rPr>
          <w:rFonts w:ascii="Arial" w:hAnsi="Arial" w:cs="Arial"/>
        </w:rPr>
      </w:pPr>
    </w:p>
    <w:p w14:paraId="0D8FD9B5" w14:textId="77777777" w:rsidR="00976142" w:rsidRPr="006C523F" w:rsidRDefault="00976142">
      <w:pPr>
        <w:rPr>
          <w:rFonts w:ascii="Arial" w:hAnsi="Arial" w:cs="Arial"/>
        </w:rPr>
      </w:pPr>
    </w:p>
    <w:sectPr w:rsidR="00976142" w:rsidRPr="006C523F" w:rsidSect="002722C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448DB"/>
    <w:multiLevelType w:val="multilevel"/>
    <w:tmpl w:val="5C520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9525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84760"/>
    <w:rsid w:val="000B2145"/>
    <w:rsid w:val="000B5787"/>
    <w:rsid w:val="000E5879"/>
    <w:rsid w:val="00137127"/>
    <w:rsid w:val="001A2C24"/>
    <w:rsid w:val="001B0D76"/>
    <w:rsid w:val="001C221A"/>
    <w:rsid w:val="001D268C"/>
    <w:rsid w:val="002303E9"/>
    <w:rsid w:val="00257353"/>
    <w:rsid w:val="002722CF"/>
    <w:rsid w:val="002A5948"/>
    <w:rsid w:val="002C2BFE"/>
    <w:rsid w:val="002E2222"/>
    <w:rsid w:val="00351206"/>
    <w:rsid w:val="003D4275"/>
    <w:rsid w:val="00401C32"/>
    <w:rsid w:val="00451B47"/>
    <w:rsid w:val="00481BBA"/>
    <w:rsid w:val="004C0B38"/>
    <w:rsid w:val="004F689D"/>
    <w:rsid w:val="00503EE9"/>
    <w:rsid w:val="0053447D"/>
    <w:rsid w:val="005742E8"/>
    <w:rsid w:val="005D741C"/>
    <w:rsid w:val="006166FA"/>
    <w:rsid w:val="00682D15"/>
    <w:rsid w:val="00685848"/>
    <w:rsid w:val="006C523F"/>
    <w:rsid w:val="00737090"/>
    <w:rsid w:val="00756E23"/>
    <w:rsid w:val="007D4E06"/>
    <w:rsid w:val="007D5C8B"/>
    <w:rsid w:val="007D7406"/>
    <w:rsid w:val="008216A2"/>
    <w:rsid w:val="008F568C"/>
    <w:rsid w:val="0092010B"/>
    <w:rsid w:val="00976142"/>
    <w:rsid w:val="009C51AA"/>
    <w:rsid w:val="009F78C5"/>
    <w:rsid w:val="00B266E3"/>
    <w:rsid w:val="00B335F0"/>
    <w:rsid w:val="00B3375C"/>
    <w:rsid w:val="00B769F8"/>
    <w:rsid w:val="00BF62F3"/>
    <w:rsid w:val="00BF7D41"/>
    <w:rsid w:val="00C51BC3"/>
    <w:rsid w:val="00C52F70"/>
    <w:rsid w:val="00C63578"/>
    <w:rsid w:val="00C83BBB"/>
    <w:rsid w:val="00CD2009"/>
    <w:rsid w:val="00D025BD"/>
    <w:rsid w:val="00D03574"/>
    <w:rsid w:val="00D633A1"/>
    <w:rsid w:val="00D8439A"/>
    <w:rsid w:val="00DA499C"/>
    <w:rsid w:val="00DA6B98"/>
    <w:rsid w:val="00DD1FAA"/>
    <w:rsid w:val="00F12786"/>
    <w:rsid w:val="00F23811"/>
    <w:rsid w:val="00F56C13"/>
    <w:rsid w:val="00F61C96"/>
    <w:rsid w:val="00F96C1E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635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4F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ogs@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Daniel Requena Torres</cp:lastModifiedBy>
  <cp:revision>45</cp:revision>
  <cp:lastPrinted>2024-05-09T20:52:00Z</cp:lastPrinted>
  <dcterms:created xsi:type="dcterms:W3CDTF">2024-04-10T15:08:00Z</dcterms:created>
  <dcterms:modified xsi:type="dcterms:W3CDTF">2025-10-21T23:25:00Z</dcterms:modified>
</cp:coreProperties>
</file>