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0A48B8BB" w:rsidR="00D025BD" w:rsidRPr="000A3903" w:rsidRDefault="000E5879" w:rsidP="00411F3C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411F3C">
        <w:rPr>
          <w:rFonts w:asciiTheme="majorHAnsi" w:hAnsiTheme="majorHAnsi" w:cstheme="majorHAnsi"/>
        </w:rPr>
        <w:t>“</w:t>
      </w:r>
      <w:r w:rsidR="00341337" w:rsidRPr="00AE13DB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Registros de órdenes de compra y servicio realizados</w:t>
      </w:r>
      <w:r w:rsidR="00341337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341337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por el 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Organismo Técnico de la Administración de los </w:t>
      </w:r>
      <w:r w:rsidR="001760F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ervicios de Saneamiento – OTASS</w:t>
      </w:r>
      <w:r w:rsidR="00341337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en el año 202</w:t>
      </w:r>
      <w:r w:rsidR="004972F1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4</w:t>
      </w:r>
      <w:r w:rsidR="006C5C41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1B420F" w14:paraId="6B41C7E8" w14:textId="77777777" w:rsidTr="00AE0756">
        <w:trPr>
          <w:trHeight w:val="340"/>
        </w:trPr>
        <w:tc>
          <w:tcPr>
            <w:tcW w:w="1413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363" w:type="dxa"/>
          </w:tcPr>
          <w:p w14:paraId="6BCB2470" w14:textId="45935BDD" w:rsidR="000E5879" w:rsidRPr="00D025BD" w:rsidRDefault="00AE13DB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Registros de órdenes de compra y servicio realizados por el OTASS en el año 202</w:t>
            </w:r>
            <w:r w:rsidR="004972F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4</w:t>
            </w:r>
          </w:p>
        </w:tc>
      </w:tr>
      <w:tr w:rsidR="001B420F" w14:paraId="51208B9D" w14:textId="77777777" w:rsidTr="00AE0756">
        <w:trPr>
          <w:trHeight w:val="118"/>
        </w:trPr>
        <w:tc>
          <w:tcPr>
            <w:tcW w:w="1413" w:type="dxa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363" w:type="dxa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07E6A10E" w14:textId="1E817C46" w:rsidR="00851DEC" w:rsidRPr="00851DEC" w:rsidRDefault="00851DEC" w:rsidP="00FC1157">
            <w:pPr>
              <w:rPr>
                <w:rFonts w:asciiTheme="majorHAnsi" w:hAnsiTheme="majorHAnsi" w:cstheme="majorHAnsi"/>
                <w:color w:val="111111"/>
                <w:shd w:val="clear" w:color="auto" w:fill="FFFFFF"/>
              </w:rPr>
            </w:pP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Registros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órdenes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compra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y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servicio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_OTASS_</w:t>
            </w:r>
            <w:r w:rsidR="00967F7C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20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</w:t>
            </w:r>
            <w:r w:rsidR="004972F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4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AE0756">
        <w:trPr>
          <w:trHeight w:val="2664"/>
        </w:trPr>
        <w:tc>
          <w:tcPr>
            <w:tcW w:w="1413" w:type="dxa"/>
            <w:vAlign w:val="center"/>
          </w:tcPr>
          <w:p w14:paraId="6898DDED" w14:textId="77777777" w:rsidR="000E5879" w:rsidRPr="00443E71" w:rsidRDefault="000E5879" w:rsidP="00443E71">
            <w:pPr>
              <w:jc w:val="both"/>
              <w:rPr>
                <w:rStyle w:val="Textoennegrita"/>
                <w:b w:val="0"/>
                <w:bCs w:val="0"/>
                <w:color w:val="111111"/>
                <w:shd w:val="clear" w:color="auto" w:fill="FFFFFF"/>
              </w:rPr>
            </w:pPr>
            <w:r w:rsidRPr="00443E71">
              <w:rPr>
                <w:rStyle w:val="Textoennegrita"/>
                <w:b w:val="0"/>
                <w:bCs w:val="0"/>
                <w:color w:val="111111"/>
                <w:shd w:val="clear" w:color="auto" w:fill="FFFFFF"/>
              </w:rPr>
              <w:t>Descripción</w:t>
            </w:r>
          </w:p>
        </w:tc>
        <w:tc>
          <w:tcPr>
            <w:tcW w:w="8363" w:type="dxa"/>
          </w:tcPr>
          <w:p w14:paraId="5C1C2F4C" w14:textId="77777777" w:rsidR="000E5879" w:rsidRDefault="00443E71" w:rsidP="00443E71">
            <w:p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Las entidades del Estado registran y publican en línea, de forma individual o masivamente, las órdenes de compras y servicios que están excluidos por la Ley General de Contrataciones Públicas, pero que deben ser supervisados por el OECE, según su artículo 7.2. Este apartado de la ley incluye a las contrataciones por montos iguales o inferiores a 8 UIT o S/ 42,800.00, de servicios públicos, convenios de colaboración entre entidades que brinden bienes y servicios, contrataciones que realice el Estado Peruano con otro estado, entre otros.</w:t>
            </w:r>
          </w:p>
          <w:p w14:paraId="3E81A86B" w14:textId="77777777" w:rsidR="00443E71" w:rsidRPr="00443E71" w:rsidRDefault="00443E71" w:rsidP="00443E71">
            <w:p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Los campos considerados en el dataset son:</w:t>
            </w:r>
          </w:p>
          <w:p w14:paraId="7F8E2FE7" w14:textId="3C0459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TIPO_DE_ORDEN</w:t>
            </w:r>
          </w:p>
          <w:p w14:paraId="0CD0A55C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NUMERO_DE_ORDEN</w:t>
            </w:r>
          </w:p>
          <w:p w14:paraId="3B647863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TIPO_DE_CONTRATACION</w:t>
            </w:r>
          </w:p>
          <w:p w14:paraId="186B5020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DESCRIPCION_FINALIDAD_DE_CONTRATACION</w:t>
            </w:r>
          </w:p>
          <w:p w14:paraId="67ED8D27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NUMERO_EXPEDIENTE_SIAF</w:t>
            </w:r>
          </w:p>
          <w:p w14:paraId="1F4CED7B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FECHA_EMISION y FECHA_COMPROMISO</w:t>
            </w:r>
          </w:p>
          <w:p w14:paraId="653F5921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ESTADO</w:t>
            </w:r>
          </w:p>
          <w:p w14:paraId="4A4B31D6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MONTO</w:t>
            </w:r>
          </w:p>
          <w:p w14:paraId="41C3B955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RUC</w:t>
            </w:r>
          </w:p>
          <w:p w14:paraId="31D189C2" w14:textId="66B19DC4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DENOMINACION_RAZON_SOCIAL</w:t>
            </w:r>
          </w:p>
        </w:tc>
      </w:tr>
      <w:tr w:rsidR="001B420F" w14:paraId="74652C6E" w14:textId="77777777" w:rsidTr="00AE0756">
        <w:trPr>
          <w:trHeight w:val="265"/>
        </w:trPr>
        <w:tc>
          <w:tcPr>
            <w:tcW w:w="1413" w:type="dxa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363" w:type="dxa"/>
          </w:tcPr>
          <w:p w14:paraId="5E86CCA1" w14:textId="74B50C0E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025557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025557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025557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AE0756">
        <w:trPr>
          <w:trHeight w:val="251"/>
        </w:trPr>
        <w:tc>
          <w:tcPr>
            <w:tcW w:w="1413" w:type="dxa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363" w:type="dxa"/>
          </w:tcPr>
          <w:p w14:paraId="3A7F1EA6" w14:textId="1559C5E8" w:rsidR="000E5879" w:rsidRDefault="00341337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Portal de Transparencia OTASS</w:t>
            </w:r>
          </w:p>
        </w:tc>
      </w:tr>
      <w:tr w:rsidR="001B420F" w14:paraId="1104BB63" w14:textId="77777777" w:rsidTr="00AE0756">
        <w:trPr>
          <w:trHeight w:val="265"/>
        </w:trPr>
        <w:tc>
          <w:tcPr>
            <w:tcW w:w="1413" w:type="dxa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363" w:type="dxa"/>
          </w:tcPr>
          <w:p w14:paraId="4D92BA5F" w14:textId="0F861E54" w:rsidR="000E5879" w:rsidRPr="00503EE9" w:rsidRDefault="00851DEC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Pr="00AE0756">
              <w:rPr>
                <w:rFonts w:asciiTheme="majorHAnsi" w:hAnsiTheme="majorHAnsi" w:cstheme="majorHAnsi"/>
              </w:rPr>
              <w:t>rdenes de compra, ordenes de servicio, OTASS, 202</w:t>
            </w:r>
            <w:r w:rsidR="00CB475B">
              <w:rPr>
                <w:rFonts w:asciiTheme="majorHAnsi" w:hAnsiTheme="majorHAnsi" w:cstheme="majorHAnsi"/>
              </w:rPr>
              <w:t>4</w:t>
            </w:r>
          </w:p>
        </w:tc>
      </w:tr>
      <w:tr w:rsidR="001B420F" w14:paraId="0EB068F0" w14:textId="77777777" w:rsidTr="00AE0756">
        <w:trPr>
          <w:trHeight w:val="475"/>
        </w:trPr>
        <w:tc>
          <w:tcPr>
            <w:tcW w:w="1413" w:type="dxa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363" w:type="dxa"/>
            <w:vAlign w:val="center"/>
          </w:tcPr>
          <w:p w14:paraId="69CA3DC4" w14:textId="20A3FE9C" w:rsidR="001448E0" w:rsidRDefault="00851DEC" w:rsidP="00FA02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21</w:t>
            </w:r>
            <w:r w:rsidR="00E1750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11</w:t>
            </w:r>
            <w:r w:rsidR="00E1750A">
              <w:rPr>
                <w:rFonts w:asciiTheme="majorHAnsi" w:hAnsiTheme="majorHAnsi" w:cstheme="majorHAnsi"/>
                <w:color w:val="000000" w:themeColor="text1"/>
                <w:kern w:val="24"/>
              </w:rPr>
              <w:t>-2025</w:t>
            </w:r>
          </w:p>
        </w:tc>
      </w:tr>
      <w:tr w:rsidR="001B420F" w14:paraId="6EB59078" w14:textId="77777777" w:rsidTr="00AE0756">
        <w:trPr>
          <w:trHeight w:val="728"/>
        </w:trPr>
        <w:tc>
          <w:tcPr>
            <w:tcW w:w="1413" w:type="dxa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363" w:type="dxa"/>
            <w:vAlign w:val="center"/>
          </w:tcPr>
          <w:p w14:paraId="1536B474" w14:textId="62A8A204" w:rsidR="00AF1EC6" w:rsidRDefault="00AF1EC6" w:rsidP="00967F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AE0756">
              <w:rPr>
                <w:rFonts w:asciiTheme="majorHAnsi" w:hAnsiTheme="majorHAnsi" w:cstheme="majorHAnsi"/>
              </w:rPr>
              <w:t>nual</w:t>
            </w:r>
          </w:p>
        </w:tc>
      </w:tr>
      <w:tr w:rsidR="001B420F" w14:paraId="59E47966" w14:textId="77777777" w:rsidTr="00AE0756">
        <w:trPr>
          <w:trHeight w:val="475"/>
        </w:trPr>
        <w:tc>
          <w:tcPr>
            <w:tcW w:w="1413" w:type="dxa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363" w:type="dxa"/>
            <w:vAlign w:val="center"/>
          </w:tcPr>
          <w:p w14:paraId="71E0D8A7" w14:textId="3F510447" w:rsidR="000E5879" w:rsidRDefault="00851DEC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21-11-2025</w:t>
            </w:r>
            <w:r w:rsidR="00766FCF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1B420F" w14:paraId="0C58E2F0" w14:textId="77777777" w:rsidTr="00AE0756">
        <w:trPr>
          <w:trHeight w:val="265"/>
        </w:trPr>
        <w:tc>
          <w:tcPr>
            <w:tcW w:w="1413" w:type="dxa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363" w:type="dxa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1760F8" w14:paraId="2FF55690" w14:textId="77777777" w:rsidTr="00AE0756">
        <w:trPr>
          <w:trHeight w:val="251"/>
        </w:trPr>
        <w:tc>
          <w:tcPr>
            <w:tcW w:w="1413" w:type="dxa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363" w:type="dxa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AE0756">
        <w:trPr>
          <w:trHeight w:val="265"/>
        </w:trPr>
        <w:tc>
          <w:tcPr>
            <w:tcW w:w="1413" w:type="dxa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363" w:type="dxa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AE0756">
        <w:trPr>
          <w:trHeight w:val="316"/>
        </w:trPr>
        <w:tc>
          <w:tcPr>
            <w:tcW w:w="1413" w:type="dxa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363" w:type="dxa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AE0756">
        <w:trPr>
          <w:trHeight w:val="475"/>
        </w:trPr>
        <w:tc>
          <w:tcPr>
            <w:tcW w:w="1413" w:type="dxa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363" w:type="dxa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1B420F" w14:paraId="305F6D87" w14:textId="77777777" w:rsidTr="00AE0756">
        <w:trPr>
          <w:trHeight w:val="265"/>
        </w:trPr>
        <w:tc>
          <w:tcPr>
            <w:tcW w:w="1413" w:type="dxa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363" w:type="dxa"/>
            <w:vAlign w:val="center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10BBB" w14:paraId="0699965F" w14:textId="77777777" w:rsidTr="00AE0756">
        <w:trPr>
          <w:trHeight w:val="265"/>
        </w:trPr>
        <w:tc>
          <w:tcPr>
            <w:tcW w:w="1413" w:type="dxa"/>
          </w:tcPr>
          <w:p w14:paraId="7F6695FF" w14:textId="5C1A2A8C" w:rsidR="00D10BBB" w:rsidRPr="00504D0A" w:rsidRDefault="00D10BBB" w:rsidP="00D10BB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8363" w:type="dxa"/>
            <w:vAlign w:val="center"/>
          </w:tcPr>
          <w:p w14:paraId="1D95603C" w14:textId="7ABF2919" w:rsidR="00D10BBB" w:rsidRDefault="00D10BBB" w:rsidP="00D10B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967F7C">
              <w:rPr>
                <w:rFonts w:asciiTheme="majorHAnsi" w:hAnsiTheme="majorHAnsi" w:cstheme="majorHAnsi"/>
              </w:rPr>
              <w:t>5</w:t>
            </w:r>
          </w:p>
        </w:tc>
      </w:tr>
      <w:tr w:rsidR="001B420F" w14:paraId="4776EBB1" w14:textId="77777777" w:rsidTr="00AE0756">
        <w:trPr>
          <w:trHeight w:val="251"/>
        </w:trPr>
        <w:tc>
          <w:tcPr>
            <w:tcW w:w="1413" w:type="dxa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363" w:type="dxa"/>
            <w:vAlign w:val="center"/>
          </w:tcPr>
          <w:p w14:paraId="7CBBB0B4" w14:textId="47B0C86B" w:rsidR="00766FCF" w:rsidRPr="00AE0756" w:rsidRDefault="00851DEC" w:rsidP="00420C3B">
            <w:pPr>
              <w:rPr>
                <w:rFonts w:asciiTheme="majorHAnsi" w:hAnsiTheme="majorHAnsi" w:cstheme="majorHAnsi"/>
              </w:rPr>
            </w:pPr>
            <w:r w:rsidRPr="00AE0756">
              <w:rPr>
                <w:rFonts w:asciiTheme="majorHAnsi" w:hAnsiTheme="majorHAnsi" w:cstheme="majorHAnsi"/>
              </w:rPr>
              <w:t>Unidad de Tecnologías de la Información (UTI)</w:t>
            </w:r>
          </w:p>
        </w:tc>
      </w:tr>
      <w:tr w:rsidR="001B420F" w14:paraId="683DC400" w14:textId="77777777" w:rsidTr="00AE0756">
        <w:trPr>
          <w:trHeight w:val="328"/>
        </w:trPr>
        <w:tc>
          <w:tcPr>
            <w:tcW w:w="1413" w:type="dxa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363" w:type="dxa"/>
            <w:vAlign w:val="center"/>
          </w:tcPr>
          <w:p w14:paraId="140A2239" w14:textId="25C81EBF" w:rsidR="00766FCF" w:rsidRPr="00AE0756" w:rsidRDefault="00851DEC" w:rsidP="00420C3B">
            <w:pPr>
              <w:rPr>
                <w:rStyle w:val="Hipervnculo"/>
                <w:color w:val="auto"/>
                <w:u w:val="none"/>
              </w:rPr>
            </w:pPr>
            <w:hyperlink r:id="rId6" w:history="1">
              <w:r w:rsidRPr="00AE0756">
                <w:rPr>
                  <w:rStyle w:val="Hipervnculo"/>
                </w:rPr>
                <w:t>uti</w:t>
              </w:r>
              <w:r w:rsidRPr="00AE0756">
                <w:rPr>
                  <w:rStyle w:val="Hipervnculo"/>
                  <w:rFonts w:asciiTheme="majorHAnsi" w:hAnsiTheme="majorHAnsi" w:cstheme="majorHAnsi"/>
                </w:rPr>
                <w:t>@tass.gob.pe</w:t>
              </w:r>
            </w:hyperlink>
          </w:p>
          <w:p w14:paraId="073DC867" w14:textId="68A89E77" w:rsidR="00AC71F0" w:rsidRPr="00AE0756" w:rsidRDefault="00AC71F0" w:rsidP="00420C3B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1CFA0883" w14:textId="77777777" w:rsidTr="00AE0756">
        <w:trPr>
          <w:trHeight w:val="251"/>
        </w:trPr>
        <w:tc>
          <w:tcPr>
            <w:tcW w:w="1413" w:type="dxa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363" w:type="dxa"/>
            <w:vAlign w:val="center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AE0756">
        <w:trPr>
          <w:trHeight w:val="532"/>
        </w:trPr>
        <w:tc>
          <w:tcPr>
            <w:tcW w:w="1413" w:type="dxa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363" w:type="dxa"/>
            <w:vAlign w:val="center"/>
          </w:tcPr>
          <w:p w14:paraId="316C78CA" w14:textId="5DBB1F03" w:rsidR="00AE0756" w:rsidRPr="00AE0756" w:rsidRDefault="00766FCF" w:rsidP="001760F8">
            <w:hyperlink r:id="rId7" w:history="1">
              <w:r w:rsidRPr="00AE0756">
                <w:rPr>
                  <w:rStyle w:val="Hipervnculo"/>
                  <w:rFonts w:asciiTheme="majorHAnsi" w:hAnsiTheme="majorHAnsi" w:cstheme="majorHAnsi"/>
                </w:rPr>
                <w:t>uti@otass.gob.pe</w:t>
              </w:r>
            </w:hyperlink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84634"/>
    <w:multiLevelType w:val="hybridMultilevel"/>
    <w:tmpl w:val="9E26C7E2"/>
    <w:lvl w:ilvl="0" w:tplc="A0BA6F34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3"/>
  </w:num>
  <w:num w:numId="4" w16cid:durableId="1221477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5557"/>
    <w:rsid w:val="00042269"/>
    <w:rsid w:val="00075E77"/>
    <w:rsid w:val="00080748"/>
    <w:rsid w:val="000A3903"/>
    <w:rsid w:val="000B5787"/>
    <w:rsid w:val="000D6C4B"/>
    <w:rsid w:val="000E5879"/>
    <w:rsid w:val="001448E0"/>
    <w:rsid w:val="00162E26"/>
    <w:rsid w:val="001737DF"/>
    <w:rsid w:val="001741BE"/>
    <w:rsid w:val="001760F8"/>
    <w:rsid w:val="00191E06"/>
    <w:rsid w:val="001A2C24"/>
    <w:rsid w:val="001A60D2"/>
    <w:rsid w:val="001B420F"/>
    <w:rsid w:val="001C221A"/>
    <w:rsid w:val="002303E9"/>
    <w:rsid w:val="00257353"/>
    <w:rsid w:val="00281738"/>
    <w:rsid w:val="002A158A"/>
    <w:rsid w:val="002C2BFE"/>
    <w:rsid w:val="002C2DB6"/>
    <w:rsid w:val="00341337"/>
    <w:rsid w:val="0034233E"/>
    <w:rsid w:val="00390B7D"/>
    <w:rsid w:val="003D2FAD"/>
    <w:rsid w:val="00411F3C"/>
    <w:rsid w:val="00443E71"/>
    <w:rsid w:val="004523D9"/>
    <w:rsid w:val="004972F1"/>
    <w:rsid w:val="004C1D75"/>
    <w:rsid w:val="00503EE9"/>
    <w:rsid w:val="00520251"/>
    <w:rsid w:val="00541FC7"/>
    <w:rsid w:val="005600AC"/>
    <w:rsid w:val="005723B4"/>
    <w:rsid w:val="005B0790"/>
    <w:rsid w:val="005D741C"/>
    <w:rsid w:val="00640A0B"/>
    <w:rsid w:val="00682D15"/>
    <w:rsid w:val="006849CE"/>
    <w:rsid w:val="00685848"/>
    <w:rsid w:val="006C5C41"/>
    <w:rsid w:val="006D2538"/>
    <w:rsid w:val="0072040A"/>
    <w:rsid w:val="00730D9B"/>
    <w:rsid w:val="00766FCF"/>
    <w:rsid w:val="007C36FC"/>
    <w:rsid w:val="007C6BCB"/>
    <w:rsid w:val="00845D10"/>
    <w:rsid w:val="00845F51"/>
    <w:rsid w:val="00851DEC"/>
    <w:rsid w:val="00863FA9"/>
    <w:rsid w:val="008F568C"/>
    <w:rsid w:val="0092010B"/>
    <w:rsid w:val="00967F7C"/>
    <w:rsid w:val="00976142"/>
    <w:rsid w:val="009847E0"/>
    <w:rsid w:val="009951A6"/>
    <w:rsid w:val="009A1A73"/>
    <w:rsid w:val="009A7414"/>
    <w:rsid w:val="009C51AA"/>
    <w:rsid w:val="009D553F"/>
    <w:rsid w:val="00A01752"/>
    <w:rsid w:val="00A322E0"/>
    <w:rsid w:val="00A3327E"/>
    <w:rsid w:val="00A87A01"/>
    <w:rsid w:val="00AC71F0"/>
    <w:rsid w:val="00AE0756"/>
    <w:rsid w:val="00AE13DB"/>
    <w:rsid w:val="00AF1EC6"/>
    <w:rsid w:val="00B15E17"/>
    <w:rsid w:val="00B266E3"/>
    <w:rsid w:val="00B3375C"/>
    <w:rsid w:val="00B5424B"/>
    <w:rsid w:val="00BA3ACF"/>
    <w:rsid w:val="00C51BC3"/>
    <w:rsid w:val="00C52F70"/>
    <w:rsid w:val="00CB475B"/>
    <w:rsid w:val="00CD2009"/>
    <w:rsid w:val="00CE7B47"/>
    <w:rsid w:val="00D025BD"/>
    <w:rsid w:val="00D10BBB"/>
    <w:rsid w:val="00D633A1"/>
    <w:rsid w:val="00E1750A"/>
    <w:rsid w:val="00E74263"/>
    <w:rsid w:val="00ED6832"/>
    <w:rsid w:val="00F07F4D"/>
    <w:rsid w:val="00F12786"/>
    <w:rsid w:val="00F26C0B"/>
    <w:rsid w:val="00F56C13"/>
    <w:rsid w:val="00F61C96"/>
    <w:rsid w:val="00FA02DF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i@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Requena Torres</cp:lastModifiedBy>
  <cp:revision>4</cp:revision>
  <dcterms:created xsi:type="dcterms:W3CDTF">2025-11-24T15:51:00Z</dcterms:created>
  <dcterms:modified xsi:type="dcterms:W3CDTF">2025-12-15T16:00:00Z</dcterms:modified>
</cp:coreProperties>
</file>